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8D7A" w14:textId="168E6FA8" w:rsidR="00D61D03" w:rsidRDefault="00B27FF3" w:rsidP="004057CF">
      <w:pPr>
        <w:spacing w:after="0" w:line="217" w:lineRule="auto"/>
        <w:ind w:left="2257" w:right="663" w:hanging="1842"/>
      </w:pPr>
      <w:r>
        <w:rPr>
          <w:rFonts w:ascii="Times New Roman" w:eastAsia="Times New Roman" w:hAnsi="Times New Roman" w:cs="Times New Roman"/>
          <w:sz w:val="20"/>
        </w:rPr>
        <w:t xml:space="preserve"> </w:t>
      </w:r>
    </w:p>
    <w:p w14:paraId="00D85FAF" w14:textId="3E710687" w:rsidR="004057CF" w:rsidRDefault="00F20941" w:rsidP="00F20941">
      <w:pPr>
        <w:spacing w:after="0"/>
        <w:ind w:left="157"/>
        <w:jc w:val="center"/>
        <w:rPr>
          <w:b/>
          <w:bCs/>
          <w:color w:val="000000" w:themeColor="text1"/>
          <w:sz w:val="56"/>
          <w:szCs w:val="56"/>
        </w:rPr>
      </w:pPr>
      <w:r w:rsidRPr="00F20941">
        <w:rPr>
          <w:b/>
          <w:bCs/>
          <w:color w:val="000000" w:themeColor="text1"/>
          <w:sz w:val="56"/>
          <w:szCs w:val="56"/>
        </w:rPr>
        <w:t>The Jimmy O’Hara Memorial Cup</w:t>
      </w:r>
    </w:p>
    <w:p w14:paraId="11143253" w14:textId="393A4256" w:rsidR="00611A77" w:rsidRPr="00611A77" w:rsidRDefault="00611A77" w:rsidP="00F20941">
      <w:pPr>
        <w:spacing w:after="0"/>
        <w:ind w:left="157"/>
        <w:jc w:val="center"/>
        <w:rPr>
          <w:b/>
          <w:bCs/>
          <w:color w:val="000000" w:themeColor="text1"/>
          <w:sz w:val="48"/>
          <w:szCs w:val="48"/>
        </w:rPr>
      </w:pPr>
      <w:r w:rsidRPr="00611A77">
        <w:rPr>
          <w:b/>
          <w:bCs/>
          <w:color w:val="000000" w:themeColor="text1"/>
          <w:sz w:val="48"/>
          <w:szCs w:val="48"/>
        </w:rPr>
        <w:t>Open Singles and Consolation</w:t>
      </w:r>
    </w:p>
    <w:p w14:paraId="717C7E25" w14:textId="77777777" w:rsidR="00872EAF" w:rsidRDefault="00872EAF" w:rsidP="00F20941">
      <w:pPr>
        <w:spacing w:after="0"/>
        <w:ind w:left="157"/>
        <w:jc w:val="center"/>
        <w:rPr>
          <w:b/>
          <w:bCs/>
          <w:color w:val="000000" w:themeColor="text1"/>
          <w:sz w:val="56"/>
          <w:szCs w:val="56"/>
        </w:rPr>
      </w:pPr>
    </w:p>
    <w:p w14:paraId="4885404D" w14:textId="5272169C" w:rsidR="00F20941" w:rsidRPr="00F20941" w:rsidRDefault="00F20941" w:rsidP="00F20941">
      <w:pPr>
        <w:spacing w:after="0"/>
        <w:ind w:left="157"/>
        <w:jc w:val="center"/>
        <w:rPr>
          <w:sz w:val="56"/>
          <w:szCs w:val="56"/>
        </w:rPr>
      </w:pPr>
      <w:r>
        <w:rPr>
          <w:noProof/>
        </w:rPr>
        <w:drawing>
          <wp:inline distT="0" distB="0" distL="0" distR="0" wp14:anchorId="7DDA4BD7" wp14:editId="3DE976B6">
            <wp:extent cx="2010872" cy="2010872"/>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6135" cy="2016135"/>
                    </a:xfrm>
                    <a:prstGeom prst="rect">
                      <a:avLst/>
                    </a:prstGeom>
                    <a:noFill/>
                    <a:ln>
                      <a:noFill/>
                    </a:ln>
                  </pic:spPr>
                </pic:pic>
              </a:graphicData>
            </a:graphic>
          </wp:inline>
        </w:drawing>
      </w:r>
    </w:p>
    <w:p w14:paraId="67D3B0D0" w14:textId="77777777" w:rsidR="003A441B" w:rsidRPr="003A441B" w:rsidRDefault="003A441B" w:rsidP="003A441B">
      <w:pPr>
        <w:spacing w:after="0"/>
        <w:rPr>
          <w:color w:val="FF0000"/>
          <w:sz w:val="36"/>
          <w:szCs w:val="36"/>
        </w:rPr>
      </w:pPr>
    </w:p>
    <w:p w14:paraId="655D51BC" w14:textId="02265145" w:rsidR="00A15930" w:rsidRPr="00EA237A" w:rsidRDefault="002033B4" w:rsidP="00A15930">
      <w:pPr>
        <w:spacing w:after="0" w:line="240" w:lineRule="auto"/>
        <w:jc w:val="center"/>
        <w:rPr>
          <w:rFonts w:eastAsia="Times New Roman"/>
          <w:b/>
          <w:bCs/>
          <w:color w:val="FF0000"/>
          <w:sz w:val="48"/>
          <w:szCs w:val="48"/>
          <w:lang w:eastAsia="zh-CN"/>
        </w:rPr>
      </w:pPr>
      <w:r w:rsidRPr="00EA237A">
        <w:rPr>
          <w:rFonts w:eastAsia="Times New Roman"/>
          <w:b/>
          <w:bCs/>
          <w:color w:val="FF0000"/>
          <w:sz w:val="48"/>
          <w:szCs w:val="48"/>
          <w:lang w:eastAsia="zh-CN"/>
        </w:rPr>
        <w:t xml:space="preserve">Saturday </w:t>
      </w:r>
      <w:r w:rsidR="00C2696E">
        <w:rPr>
          <w:rFonts w:eastAsia="Times New Roman"/>
          <w:b/>
          <w:bCs/>
          <w:color w:val="FF0000"/>
          <w:sz w:val="48"/>
          <w:szCs w:val="48"/>
          <w:lang w:eastAsia="zh-CN"/>
        </w:rPr>
        <w:t>4</w:t>
      </w:r>
      <w:r w:rsidR="00C2696E" w:rsidRPr="00C2696E">
        <w:rPr>
          <w:rFonts w:eastAsia="Times New Roman"/>
          <w:b/>
          <w:bCs/>
          <w:color w:val="FF0000"/>
          <w:sz w:val="48"/>
          <w:szCs w:val="48"/>
          <w:vertAlign w:val="superscript"/>
          <w:lang w:eastAsia="zh-CN"/>
        </w:rPr>
        <w:t>th</w:t>
      </w:r>
      <w:r w:rsidR="00C2696E">
        <w:rPr>
          <w:rFonts w:eastAsia="Times New Roman"/>
          <w:b/>
          <w:bCs/>
          <w:color w:val="FF0000"/>
          <w:sz w:val="48"/>
          <w:szCs w:val="48"/>
          <w:lang w:eastAsia="zh-CN"/>
        </w:rPr>
        <w:t xml:space="preserve"> </w:t>
      </w:r>
      <w:proofErr w:type="gramStart"/>
      <w:r w:rsidR="00C2696E">
        <w:rPr>
          <w:rFonts w:eastAsia="Times New Roman"/>
          <w:b/>
          <w:bCs/>
          <w:color w:val="FF0000"/>
          <w:sz w:val="48"/>
          <w:szCs w:val="48"/>
          <w:lang w:eastAsia="zh-CN"/>
        </w:rPr>
        <w:t>May</w:t>
      </w:r>
      <w:r w:rsidR="00A15930" w:rsidRPr="00EA237A">
        <w:rPr>
          <w:rFonts w:eastAsia="Times New Roman"/>
          <w:b/>
          <w:bCs/>
          <w:color w:val="FF0000"/>
          <w:sz w:val="48"/>
          <w:szCs w:val="48"/>
          <w:lang w:eastAsia="zh-CN"/>
        </w:rPr>
        <w:t xml:space="preserve"> </w:t>
      </w:r>
      <w:r w:rsidRPr="00EA237A">
        <w:rPr>
          <w:rFonts w:eastAsia="Times New Roman"/>
          <w:b/>
          <w:bCs/>
          <w:color w:val="FF0000"/>
          <w:sz w:val="48"/>
          <w:szCs w:val="48"/>
          <w:lang w:eastAsia="zh-CN"/>
        </w:rPr>
        <w:t xml:space="preserve"> 202</w:t>
      </w:r>
      <w:r w:rsidR="00F20941" w:rsidRPr="00EA237A">
        <w:rPr>
          <w:rFonts w:eastAsia="Times New Roman"/>
          <w:b/>
          <w:bCs/>
          <w:color w:val="FF0000"/>
          <w:sz w:val="48"/>
          <w:szCs w:val="48"/>
          <w:lang w:eastAsia="zh-CN"/>
        </w:rPr>
        <w:t>4</w:t>
      </w:r>
      <w:proofErr w:type="gramEnd"/>
    </w:p>
    <w:p w14:paraId="648E32EB" w14:textId="77777777" w:rsidR="00872EAF" w:rsidRDefault="00872EAF" w:rsidP="00A15930">
      <w:pPr>
        <w:spacing w:after="0" w:line="240" w:lineRule="auto"/>
        <w:jc w:val="center"/>
        <w:rPr>
          <w:rFonts w:eastAsia="Times New Roman"/>
          <w:b/>
          <w:bCs/>
          <w:sz w:val="48"/>
          <w:szCs w:val="48"/>
          <w:lang w:eastAsia="zh-CN"/>
        </w:rPr>
      </w:pPr>
    </w:p>
    <w:p w14:paraId="3D7E5145" w14:textId="4DBF8A5D" w:rsidR="002033B4" w:rsidRPr="00CB3C18" w:rsidRDefault="00CB3C18" w:rsidP="002033B4">
      <w:pPr>
        <w:spacing w:after="0"/>
        <w:ind w:left="415"/>
        <w:jc w:val="center"/>
        <w:rPr>
          <w:b/>
          <w:bCs/>
          <w:color w:val="000000" w:themeColor="text1"/>
          <w:sz w:val="32"/>
          <w:szCs w:val="32"/>
        </w:rPr>
      </w:pPr>
      <w:r w:rsidRPr="00CB3C18">
        <w:rPr>
          <w:b/>
          <w:bCs/>
          <w:color w:val="000000" w:themeColor="text1"/>
          <w:sz w:val="32"/>
          <w:szCs w:val="32"/>
        </w:rPr>
        <w:t xml:space="preserve">Hosted by </w:t>
      </w:r>
      <w:r w:rsidR="00A15930">
        <w:rPr>
          <w:b/>
          <w:bCs/>
          <w:color w:val="000000" w:themeColor="text1"/>
          <w:sz w:val="32"/>
          <w:szCs w:val="32"/>
        </w:rPr>
        <w:t>Ballymena</w:t>
      </w:r>
      <w:r w:rsidRPr="00CB3C18">
        <w:rPr>
          <w:b/>
          <w:bCs/>
          <w:color w:val="000000" w:themeColor="text1"/>
          <w:sz w:val="32"/>
          <w:szCs w:val="32"/>
        </w:rPr>
        <w:t xml:space="preserve"> TT Club</w:t>
      </w:r>
    </w:p>
    <w:p w14:paraId="33472EE5" w14:textId="5C30CDD0" w:rsidR="00F20941" w:rsidRDefault="00F20941" w:rsidP="00F20941">
      <w:pPr>
        <w:spacing w:after="0" w:line="240" w:lineRule="auto"/>
        <w:jc w:val="center"/>
        <w:rPr>
          <w:rFonts w:eastAsia="Times New Roman"/>
          <w:b/>
          <w:bCs/>
          <w:sz w:val="28"/>
          <w:szCs w:val="28"/>
          <w:lang w:eastAsia="zh-CN"/>
        </w:rPr>
      </w:pPr>
      <w:r>
        <w:rPr>
          <w:rFonts w:eastAsia="Times New Roman"/>
          <w:b/>
          <w:bCs/>
          <w:sz w:val="28"/>
          <w:szCs w:val="28"/>
          <w:lang w:eastAsia="zh-CN"/>
        </w:rPr>
        <w:t>in</w:t>
      </w:r>
    </w:p>
    <w:p w14:paraId="328984CB" w14:textId="77777777" w:rsidR="00F20941" w:rsidRDefault="00A15930" w:rsidP="00F20941">
      <w:pPr>
        <w:spacing w:after="0" w:line="240" w:lineRule="auto"/>
        <w:jc w:val="center"/>
        <w:rPr>
          <w:rFonts w:eastAsia="Times New Roman"/>
          <w:b/>
          <w:bCs/>
          <w:sz w:val="28"/>
          <w:szCs w:val="28"/>
          <w:lang w:eastAsia="zh-CN"/>
        </w:rPr>
      </w:pPr>
      <w:r w:rsidRPr="00F20941">
        <w:rPr>
          <w:rFonts w:eastAsia="Times New Roman"/>
          <w:b/>
          <w:bCs/>
          <w:sz w:val="28"/>
          <w:szCs w:val="28"/>
          <w:lang w:eastAsia="zh-CN"/>
        </w:rPr>
        <w:t>Ballymena Academy Gym</w:t>
      </w:r>
      <w:r w:rsidR="002033B4" w:rsidRPr="00F20941">
        <w:rPr>
          <w:rFonts w:eastAsia="Times New Roman"/>
          <w:b/>
          <w:bCs/>
          <w:sz w:val="28"/>
          <w:szCs w:val="28"/>
          <w:lang w:eastAsia="zh-CN"/>
        </w:rPr>
        <w:t xml:space="preserve"> </w:t>
      </w:r>
    </w:p>
    <w:p w14:paraId="36E523D9" w14:textId="60B82FD8" w:rsidR="002033B4" w:rsidRDefault="00A15930" w:rsidP="00F20941">
      <w:pPr>
        <w:spacing w:after="0" w:line="240" w:lineRule="auto"/>
        <w:jc w:val="center"/>
        <w:rPr>
          <w:rFonts w:eastAsia="Times New Roman"/>
          <w:b/>
          <w:bCs/>
          <w:sz w:val="28"/>
          <w:szCs w:val="28"/>
          <w:lang w:eastAsia="zh-CN"/>
        </w:rPr>
      </w:pPr>
      <w:r w:rsidRPr="00F20941">
        <w:rPr>
          <w:rFonts w:eastAsia="Times New Roman"/>
          <w:b/>
          <w:bCs/>
          <w:sz w:val="28"/>
          <w:szCs w:val="28"/>
          <w:lang w:eastAsia="zh-CN"/>
        </w:rPr>
        <w:t>89 Galgorm Road</w:t>
      </w:r>
      <w:r w:rsidR="002033B4" w:rsidRPr="00F20941">
        <w:rPr>
          <w:rFonts w:eastAsia="Times New Roman"/>
          <w:b/>
          <w:bCs/>
          <w:sz w:val="28"/>
          <w:szCs w:val="28"/>
          <w:lang w:eastAsia="zh-CN"/>
        </w:rPr>
        <w:t xml:space="preserve">, </w:t>
      </w:r>
      <w:r w:rsidRPr="00F20941">
        <w:rPr>
          <w:rFonts w:eastAsia="Times New Roman"/>
          <w:b/>
          <w:bCs/>
          <w:sz w:val="28"/>
          <w:szCs w:val="28"/>
          <w:lang w:eastAsia="zh-CN"/>
        </w:rPr>
        <w:t xml:space="preserve">Ballymena </w:t>
      </w:r>
      <w:r w:rsidR="002033B4" w:rsidRPr="00F20941">
        <w:rPr>
          <w:rFonts w:eastAsia="Times New Roman"/>
          <w:b/>
          <w:bCs/>
          <w:sz w:val="28"/>
          <w:szCs w:val="28"/>
          <w:lang w:eastAsia="zh-CN"/>
        </w:rPr>
        <w:t>BT</w:t>
      </w:r>
      <w:r w:rsidRPr="00F20941">
        <w:rPr>
          <w:rFonts w:eastAsia="Times New Roman"/>
          <w:b/>
          <w:bCs/>
          <w:sz w:val="28"/>
          <w:szCs w:val="28"/>
          <w:lang w:eastAsia="zh-CN"/>
        </w:rPr>
        <w:t>42</w:t>
      </w:r>
      <w:r w:rsidR="002033B4" w:rsidRPr="00F20941">
        <w:rPr>
          <w:rFonts w:eastAsia="Times New Roman"/>
          <w:b/>
          <w:bCs/>
          <w:sz w:val="28"/>
          <w:szCs w:val="28"/>
          <w:lang w:eastAsia="zh-CN"/>
        </w:rPr>
        <w:t xml:space="preserve"> </w:t>
      </w:r>
      <w:r w:rsidRPr="00F20941">
        <w:rPr>
          <w:rFonts w:eastAsia="Times New Roman"/>
          <w:b/>
          <w:bCs/>
          <w:sz w:val="28"/>
          <w:szCs w:val="28"/>
          <w:lang w:eastAsia="zh-CN"/>
        </w:rPr>
        <w:t>1AJ</w:t>
      </w:r>
    </w:p>
    <w:p w14:paraId="151051FB" w14:textId="2E25BBDD" w:rsidR="00F20941" w:rsidRDefault="00F20941" w:rsidP="00F20941">
      <w:pPr>
        <w:spacing w:after="0" w:line="240" w:lineRule="auto"/>
        <w:jc w:val="center"/>
        <w:rPr>
          <w:rFonts w:eastAsia="Times New Roman"/>
          <w:b/>
          <w:bCs/>
          <w:sz w:val="28"/>
          <w:szCs w:val="28"/>
          <w:lang w:eastAsia="zh-CN"/>
        </w:rPr>
      </w:pPr>
    </w:p>
    <w:p w14:paraId="22D9E1AF" w14:textId="53B59CBC" w:rsidR="00872EAF" w:rsidRDefault="00087F38" w:rsidP="00F20941">
      <w:pPr>
        <w:spacing w:after="0" w:line="240" w:lineRule="auto"/>
        <w:jc w:val="center"/>
        <w:rPr>
          <w:rFonts w:eastAsia="Times New Roman"/>
          <w:b/>
          <w:bCs/>
          <w:sz w:val="28"/>
          <w:szCs w:val="28"/>
          <w:lang w:eastAsia="zh-CN"/>
        </w:rPr>
      </w:pPr>
      <w:r>
        <w:rPr>
          <w:rFonts w:eastAsia="Times New Roman"/>
          <w:b/>
          <w:bCs/>
          <w:sz w:val="28"/>
          <w:szCs w:val="28"/>
          <w:lang w:eastAsia="zh-CN"/>
        </w:rPr>
        <w:t xml:space="preserve">Many of you will have known Jimmy O’Hara who sadly died last year at the age of 95.  Jimmy played for Ireland in the 1940s and 1950s and in his later years he represented our club </w:t>
      </w:r>
      <w:r w:rsidRPr="00087F38">
        <w:rPr>
          <w:rFonts w:eastAsia="Times New Roman"/>
          <w:b/>
          <w:bCs/>
          <w:sz w:val="28"/>
          <w:szCs w:val="28"/>
          <w:lang w:eastAsia="zh-CN"/>
        </w:rPr>
        <w:t xml:space="preserve">with distinction </w:t>
      </w:r>
      <w:r>
        <w:rPr>
          <w:rFonts w:eastAsia="Times New Roman"/>
          <w:b/>
          <w:bCs/>
          <w:sz w:val="28"/>
          <w:szCs w:val="28"/>
          <w:lang w:eastAsia="zh-CN"/>
        </w:rPr>
        <w:t xml:space="preserve">as </w:t>
      </w:r>
      <w:r w:rsidR="00A86A8C">
        <w:rPr>
          <w:rFonts w:eastAsia="Times New Roman"/>
          <w:b/>
          <w:bCs/>
          <w:sz w:val="28"/>
          <w:szCs w:val="28"/>
          <w:lang w:eastAsia="zh-CN"/>
        </w:rPr>
        <w:t>both</w:t>
      </w:r>
      <w:r>
        <w:rPr>
          <w:rFonts w:eastAsia="Times New Roman"/>
          <w:b/>
          <w:bCs/>
          <w:sz w:val="28"/>
          <w:szCs w:val="28"/>
          <w:lang w:eastAsia="zh-CN"/>
        </w:rPr>
        <w:t xml:space="preserve"> player and Club President</w:t>
      </w:r>
      <w:r w:rsidR="00A86A8C">
        <w:rPr>
          <w:rFonts w:eastAsia="Times New Roman"/>
          <w:b/>
          <w:bCs/>
          <w:sz w:val="28"/>
          <w:szCs w:val="28"/>
          <w:lang w:eastAsia="zh-CN"/>
        </w:rPr>
        <w:t xml:space="preserve">. Jimmy was the welcoming face at our club with the friendly handshake for all visitors. He was a wonderful ambassador for table tennis – a fact </w:t>
      </w:r>
      <w:proofErr w:type="spellStart"/>
      <w:r w:rsidR="00A86A8C">
        <w:rPr>
          <w:rFonts w:eastAsia="Times New Roman"/>
          <w:b/>
          <w:bCs/>
          <w:sz w:val="28"/>
          <w:szCs w:val="28"/>
          <w:lang w:eastAsia="zh-CN"/>
        </w:rPr>
        <w:t>awknowledged</w:t>
      </w:r>
      <w:proofErr w:type="spellEnd"/>
      <w:r w:rsidR="00A86A8C">
        <w:rPr>
          <w:rFonts w:eastAsia="Times New Roman"/>
          <w:b/>
          <w:bCs/>
          <w:sz w:val="28"/>
          <w:szCs w:val="28"/>
          <w:lang w:eastAsia="zh-CN"/>
        </w:rPr>
        <w:t xml:space="preserve"> by Table Tennis Ireland </w:t>
      </w:r>
      <w:r w:rsidR="00872EAF">
        <w:rPr>
          <w:rFonts w:eastAsia="Times New Roman"/>
          <w:b/>
          <w:bCs/>
          <w:sz w:val="28"/>
          <w:szCs w:val="28"/>
          <w:lang w:eastAsia="zh-CN"/>
        </w:rPr>
        <w:t xml:space="preserve">in 2013 when they awarded him a glass </w:t>
      </w:r>
      <w:proofErr w:type="spellStart"/>
      <w:r w:rsidR="00872EAF">
        <w:rPr>
          <w:rFonts w:eastAsia="Times New Roman"/>
          <w:b/>
          <w:bCs/>
          <w:sz w:val="28"/>
          <w:szCs w:val="28"/>
          <w:lang w:eastAsia="zh-CN"/>
        </w:rPr>
        <w:t>placque</w:t>
      </w:r>
      <w:proofErr w:type="spellEnd"/>
      <w:r w:rsidR="00872EAF">
        <w:rPr>
          <w:rFonts w:eastAsia="Times New Roman"/>
          <w:b/>
          <w:bCs/>
          <w:sz w:val="28"/>
          <w:szCs w:val="28"/>
          <w:lang w:eastAsia="zh-CN"/>
        </w:rPr>
        <w:t xml:space="preserve"> for his services to table tennis. But most of all he was a faithful friend who is sadly missed at our club.</w:t>
      </w:r>
    </w:p>
    <w:p w14:paraId="794ABF8C" w14:textId="77777777" w:rsidR="00872EAF" w:rsidRDefault="00872EAF" w:rsidP="00F20941">
      <w:pPr>
        <w:spacing w:after="0" w:line="240" w:lineRule="auto"/>
        <w:jc w:val="center"/>
        <w:rPr>
          <w:rFonts w:eastAsia="Times New Roman"/>
          <w:b/>
          <w:bCs/>
          <w:sz w:val="28"/>
          <w:szCs w:val="28"/>
          <w:lang w:eastAsia="zh-CN"/>
        </w:rPr>
      </w:pPr>
    </w:p>
    <w:p w14:paraId="78A4D12B" w14:textId="6DB6B8B5" w:rsidR="00F20941" w:rsidRPr="00F20941" w:rsidRDefault="00872EAF" w:rsidP="00872EAF">
      <w:pPr>
        <w:spacing w:after="0" w:line="240" w:lineRule="auto"/>
        <w:jc w:val="center"/>
        <w:rPr>
          <w:rFonts w:eastAsia="Times New Roman"/>
          <w:b/>
          <w:bCs/>
          <w:sz w:val="28"/>
          <w:szCs w:val="28"/>
          <w:lang w:eastAsia="zh-CN"/>
        </w:rPr>
      </w:pPr>
      <w:r>
        <w:rPr>
          <w:rFonts w:eastAsia="Times New Roman"/>
          <w:b/>
          <w:bCs/>
          <w:sz w:val="28"/>
          <w:szCs w:val="28"/>
          <w:lang w:eastAsia="zh-CN"/>
        </w:rPr>
        <w:t xml:space="preserve">We </w:t>
      </w:r>
      <w:r w:rsidR="00611A77">
        <w:rPr>
          <w:rFonts w:eastAsia="Times New Roman"/>
          <w:b/>
          <w:bCs/>
          <w:sz w:val="28"/>
          <w:szCs w:val="28"/>
          <w:lang w:eastAsia="zh-CN"/>
        </w:rPr>
        <w:t>aim</w:t>
      </w:r>
      <w:r>
        <w:rPr>
          <w:rFonts w:eastAsia="Times New Roman"/>
          <w:b/>
          <w:bCs/>
          <w:sz w:val="28"/>
          <w:szCs w:val="28"/>
          <w:lang w:eastAsia="zh-CN"/>
        </w:rPr>
        <w:t xml:space="preserve"> to run this tournament each year to benefit local Charities </w:t>
      </w:r>
      <w:r w:rsidR="00611A77">
        <w:rPr>
          <w:rFonts w:eastAsia="Times New Roman"/>
          <w:b/>
          <w:bCs/>
          <w:sz w:val="28"/>
          <w:szCs w:val="28"/>
          <w:lang w:eastAsia="zh-CN"/>
        </w:rPr>
        <w:t>with</w:t>
      </w:r>
      <w:r>
        <w:rPr>
          <w:rFonts w:eastAsia="Times New Roman"/>
          <w:b/>
          <w:bCs/>
          <w:sz w:val="28"/>
          <w:szCs w:val="28"/>
          <w:lang w:eastAsia="zh-CN"/>
        </w:rPr>
        <w:t xml:space="preserve"> all proceeds from this</w:t>
      </w:r>
      <w:r w:rsidR="00A33752">
        <w:rPr>
          <w:rFonts w:eastAsia="Times New Roman"/>
          <w:b/>
          <w:bCs/>
          <w:sz w:val="28"/>
          <w:szCs w:val="28"/>
          <w:lang w:eastAsia="zh-CN"/>
        </w:rPr>
        <w:t>,</w:t>
      </w:r>
      <w:r>
        <w:rPr>
          <w:rFonts w:eastAsia="Times New Roman"/>
          <w:b/>
          <w:bCs/>
          <w:sz w:val="28"/>
          <w:szCs w:val="28"/>
          <w:lang w:eastAsia="zh-CN"/>
        </w:rPr>
        <w:t xml:space="preserve"> the inaugural event</w:t>
      </w:r>
      <w:r w:rsidR="00A33752">
        <w:rPr>
          <w:rFonts w:eastAsia="Times New Roman"/>
          <w:b/>
          <w:bCs/>
          <w:sz w:val="28"/>
          <w:szCs w:val="28"/>
          <w:lang w:eastAsia="zh-CN"/>
        </w:rPr>
        <w:t>,</w:t>
      </w:r>
      <w:r>
        <w:rPr>
          <w:rFonts w:eastAsia="Times New Roman"/>
          <w:b/>
          <w:bCs/>
          <w:sz w:val="28"/>
          <w:szCs w:val="28"/>
          <w:lang w:eastAsia="zh-CN"/>
        </w:rPr>
        <w:t xml:space="preserve"> go</w:t>
      </w:r>
      <w:r w:rsidR="00611A77">
        <w:rPr>
          <w:rFonts w:eastAsia="Times New Roman"/>
          <w:b/>
          <w:bCs/>
          <w:sz w:val="28"/>
          <w:szCs w:val="28"/>
          <w:lang w:eastAsia="zh-CN"/>
        </w:rPr>
        <w:t>ing to</w:t>
      </w:r>
      <w:r>
        <w:rPr>
          <w:rFonts w:eastAsia="Times New Roman"/>
          <w:b/>
          <w:bCs/>
          <w:sz w:val="28"/>
          <w:szCs w:val="28"/>
          <w:lang w:eastAsia="zh-CN"/>
        </w:rPr>
        <w:t xml:space="preserve"> help those suffering from </w:t>
      </w:r>
      <w:r w:rsidR="00F20941">
        <w:rPr>
          <w:rFonts w:eastAsia="Times New Roman"/>
          <w:b/>
          <w:bCs/>
          <w:sz w:val="28"/>
          <w:szCs w:val="28"/>
          <w:lang w:eastAsia="zh-CN"/>
        </w:rPr>
        <w:t>Motor Neurone Disease</w:t>
      </w:r>
      <w:r>
        <w:rPr>
          <w:rFonts w:eastAsia="Times New Roman"/>
          <w:b/>
          <w:bCs/>
          <w:sz w:val="28"/>
          <w:szCs w:val="28"/>
          <w:lang w:eastAsia="zh-CN"/>
        </w:rPr>
        <w:t>.</w:t>
      </w:r>
    </w:p>
    <w:p w14:paraId="5FDB19EB" w14:textId="77777777" w:rsidR="00611A77" w:rsidRDefault="00611A77" w:rsidP="00611A77">
      <w:pPr>
        <w:ind w:right="271"/>
        <w:jc w:val="center"/>
        <w:rPr>
          <w:rFonts w:ascii="Georgia" w:hAnsi="Georgia"/>
          <w:b/>
          <w:bCs/>
          <w:sz w:val="24"/>
          <w:szCs w:val="24"/>
        </w:rPr>
      </w:pPr>
    </w:p>
    <w:p w14:paraId="6DCB360B" w14:textId="10F416F0" w:rsidR="00611A77" w:rsidRDefault="00611A77" w:rsidP="00611A77">
      <w:pPr>
        <w:ind w:right="271"/>
        <w:rPr>
          <w:rFonts w:ascii="Georgia" w:hAnsi="Georgia"/>
          <w:b/>
          <w:bCs/>
          <w:sz w:val="24"/>
          <w:szCs w:val="24"/>
        </w:rPr>
      </w:pPr>
      <w:r>
        <w:rPr>
          <w:rFonts w:ascii="Georgia" w:hAnsi="Georgia"/>
          <w:b/>
          <w:bCs/>
          <w:sz w:val="24"/>
          <w:szCs w:val="24"/>
        </w:rPr>
        <w:t>Entrants name:</w:t>
      </w:r>
    </w:p>
    <w:p w14:paraId="2164EB0D" w14:textId="7F20A669" w:rsidR="00611A77" w:rsidRDefault="00611A77" w:rsidP="00611A77">
      <w:pPr>
        <w:ind w:right="271"/>
        <w:rPr>
          <w:rFonts w:ascii="Georgia" w:hAnsi="Georgia"/>
          <w:b/>
          <w:bCs/>
          <w:sz w:val="24"/>
          <w:szCs w:val="24"/>
        </w:rPr>
      </w:pPr>
      <w:r>
        <w:rPr>
          <w:rFonts w:ascii="Georgia" w:hAnsi="Georgia"/>
          <w:b/>
          <w:bCs/>
          <w:sz w:val="24"/>
          <w:szCs w:val="24"/>
        </w:rPr>
        <w:t>Email:</w:t>
      </w:r>
    </w:p>
    <w:p w14:paraId="0B2CE207" w14:textId="229D1750" w:rsidR="00611A77" w:rsidRDefault="00611A77" w:rsidP="00611A77">
      <w:pPr>
        <w:ind w:right="271"/>
        <w:rPr>
          <w:rFonts w:ascii="Georgia" w:hAnsi="Georgia"/>
          <w:b/>
          <w:bCs/>
          <w:sz w:val="24"/>
          <w:szCs w:val="24"/>
        </w:rPr>
      </w:pPr>
      <w:r>
        <w:rPr>
          <w:rFonts w:ascii="Georgia" w:hAnsi="Georgia"/>
          <w:b/>
          <w:bCs/>
          <w:sz w:val="24"/>
          <w:szCs w:val="24"/>
        </w:rPr>
        <w:t>Mobile:</w:t>
      </w:r>
    </w:p>
    <w:p w14:paraId="024FFAFF" w14:textId="5DD2CFA0" w:rsidR="00611A77" w:rsidRPr="00611A77" w:rsidRDefault="00611A77" w:rsidP="00611A77">
      <w:pPr>
        <w:ind w:right="271"/>
        <w:rPr>
          <w:rFonts w:ascii="Georgia" w:hAnsi="Georgia"/>
          <w:b/>
          <w:bCs/>
          <w:sz w:val="24"/>
          <w:szCs w:val="24"/>
        </w:rPr>
      </w:pPr>
      <w:r w:rsidRPr="00611A77">
        <w:rPr>
          <w:rFonts w:ascii="Georgia" w:hAnsi="Georgia"/>
          <w:b/>
          <w:bCs/>
          <w:sz w:val="24"/>
          <w:szCs w:val="24"/>
        </w:rPr>
        <w:t>Closing date for entrie</w:t>
      </w:r>
      <w:r>
        <w:rPr>
          <w:rFonts w:ascii="Georgia" w:hAnsi="Georgia"/>
          <w:b/>
          <w:bCs/>
          <w:sz w:val="24"/>
          <w:szCs w:val="24"/>
        </w:rPr>
        <w:t xml:space="preserve">s: </w:t>
      </w:r>
      <w:r w:rsidRPr="00611A77">
        <w:rPr>
          <w:rFonts w:ascii="Georgia" w:hAnsi="Georgia"/>
          <w:b/>
          <w:bCs/>
          <w:color w:val="FF0000"/>
          <w:sz w:val="24"/>
          <w:szCs w:val="24"/>
        </w:rPr>
        <w:t xml:space="preserve">Wednesday </w:t>
      </w:r>
      <w:r>
        <w:rPr>
          <w:rFonts w:ascii="Georgia" w:hAnsi="Georgia"/>
          <w:b/>
          <w:bCs/>
          <w:color w:val="FF0000"/>
          <w:sz w:val="24"/>
          <w:szCs w:val="24"/>
        </w:rPr>
        <w:t>1</w:t>
      </w:r>
      <w:r w:rsidR="00C2696E" w:rsidRPr="00C2696E">
        <w:rPr>
          <w:rFonts w:ascii="Georgia" w:hAnsi="Georgia"/>
          <w:b/>
          <w:bCs/>
          <w:color w:val="FF0000"/>
          <w:sz w:val="24"/>
          <w:szCs w:val="24"/>
          <w:vertAlign w:val="superscript"/>
        </w:rPr>
        <w:t>st</w:t>
      </w:r>
      <w:r w:rsidR="00C2696E">
        <w:rPr>
          <w:rFonts w:ascii="Georgia" w:hAnsi="Georgia"/>
          <w:b/>
          <w:bCs/>
          <w:color w:val="FF0000"/>
          <w:sz w:val="24"/>
          <w:szCs w:val="24"/>
        </w:rPr>
        <w:t xml:space="preserve"> May</w:t>
      </w:r>
      <w:r w:rsidRPr="00611A77">
        <w:rPr>
          <w:rFonts w:ascii="Georgia" w:hAnsi="Georgia"/>
          <w:b/>
          <w:bCs/>
          <w:color w:val="FF0000"/>
          <w:sz w:val="24"/>
          <w:szCs w:val="24"/>
        </w:rPr>
        <w:t xml:space="preserve"> 2024</w:t>
      </w:r>
    </w:p>
    <w:p w14:paraId="515CC2DB" w14:textId="194428A7" w:rsidR="00611A77" w:rsidRPr="00611A77" w:rsidRDefault="00611A77" w:rsidP="00611A77">
      <w:pPr>
        <w:ind w:right="271"/>
        <w:rPr>
          <w:rFonts w:ascii="Georgia" w:hAnsi="Georgia"/>
          <w:b/>
          <w:bCs/>
          <w:sz w:val="24"/>
          <w:szCs w:val="24"/>
        </w:rPr>
      </w:pPr>
      <w:r>
        <w:rPr>
          <w:rFonts w:ascii="Georgia" w:hAnsi="Georgia"/>
          <w:b/>
          <w:bCs/>
          <w:sz w:val="24"/>
          <w:szCs w:val="24"/>
        </w:rPr>
        <w:t xml:space="preserve">Entry Fee: </w:t>
      </w:r>
      <w:r w:rsidRPr="00611A77">
        <w:rPr>
          <w:rFonts w:ascii="Georgia" w:hAnsi="Georgia"/>
          <w:b/>
          <w:bCs/>
          <w:color w:val="FF0000"/>
          <w:sz w:val="24"/>
          <w:szCs w:val="24"/>
        </w:rPr>
        <w:t>£10</w:t>
      </w:r>
      <w:r w:rsidR="00EA237A" w:rsidRPr="00EA237A">
        <w:t xml:space="preserve"> </w:t>
      </w:r>
      <w:r w:rsidR="00EA237A" w:rsidRPr="00EA237A">
        <w:rPr>
          <w:rFonts w:ascii="Georgia" w:hAnsi="Georgia"/>
          <w:b/>
          <w:bCs/>
          <w:color w:val="FF0000"/>
          <w:sz w:val="24"/>
          <w:szCs w:val="24"/>
        </w:rPr>
        <w:t>payable on the day.</w:t>
      </w:r>
    </w:p>
    <w:p w14:paraId="1262FAA3" w14:textId="54CC1F62" w:rsidR="00611A77" w:rsidRDefault="00611A77" w:rsidP="00611A77">
      <w:pPr>
        <w:ind w:right="271"/>
        <w:rPr>
          <w:rFonts w:ascii="Georgia" w:hAnsi="Georgia"/>
          <w:b/>
          <w:bCs/>
          <w:sz w:val="24"/>
          <w:szCs w:val="24"/>
        </w:rPr>
      </w:pPr>
      <w:r w:rsidRPr="00611A77">
        <w:rPr>
          <w:rFonts w:ascii="Georgia" w:hAnsi="Georgia"/>
          <w:b/>
          <w:bCs/>
          <w:sz w:val="24"/>
          <w:szCs w:val="24"/>
        </w:rPr>
        <w:t xml:space="preserve">Entries/queries sent to </w:t>
      </w:r>
      <w:hyperlink r:id="rId6" w:history="1">
        <w:r w:rsidRPr="00A101AC">
          <w:rPr>
            <w:rStyle w:val="Hyperlink"/>
            <w:rFonts w:ascii="Georgia" w:hAnsi="Georgia"/>
            <w:b/>
            <w:bCs/>
            <w:sz w:val="24"/>
            <w:szCs w:val="24"/>
          </w:rPr>
          <w:t>n5mcb@btinternet.com</w:t>
        </w:r>
      </w:hyperlink>
      <w:r>
        <w:rPr>
          <w:rFonts w:ascii="Georgia" w:hAnsi="Georgia"/>
          <w:b/>
          <w:bCs/>
          <w:sz w:val="24"/>
          <w:szCs w:val="24"/>
        </w:rPr>
        <w:t xml:space="preserve"> </w:t>
      </w:r>
    </w:p>
    <w:p w14:paraId="0DFF98F3" w14:textId="77777777" w:rsidR="00611A77" w:rsidRDefault="00611A77" w:rsidP="00611A77">
      <w:pPr>
        <w:ind w:right="271"/>
        <w:jc w:val="center"/>
        <w:rPr>
          <w:rFonts w:ascii="Georgia" w:hAnsi="Georgia"/>
          <w:b/>
          <w:bCs/>
          <w:sz w:val="24"/>
          <w:szCs w:val="24"/>
        </w:rPr>
      </w:pPr>
    </w:p>
    <w:p w14:paraId="604F521C" w14:textId="4E5EDA07" w:rsidR="00611A77" w:rsidRPr="00672AEF" w:rsidRDefault="00611A77" w:rsidP="00611A77">
      <w:pPr>
        <w:ind w:right="271"/>
        <w:jc w:val="center"/>
        <w:rPr>
          <w:rFonts w:ascii="Georgia" w:hAnsi="Georgia"/>
          <w:b/>
          <w:bCs/>
          <w:sz w:val="24"/>
          <w:szCs w:val="24"/>
          <w:u w:val="single"/>
        </w:rPr>
      </w:pPr>
      <w:r w:rsidRPr="00672AEF">
        <w:rPr>
          <w:rFonts w:ascii="Georgia" w:hAnsi="Georgia"/>
          <w:b/>
          <w:bCs/>
          <w:sz w:val="24"/>
          <w:szCs w:val="24"/>
          <w:u w:val="single"/>
        </w:rPr>
        <w:t>Event Schedule</w:t>
      </w:r>
    </w:p>
    <w:p w14:paraId="27DF1862" w14:textId="6467A1CF" w:rsidR="00611A77" w:rsidRDefault="00611A77" w:rsidP="00611A77">
      <w:pPr>
        <w:ind w:right="271"/>
        <w:jc w:val="center"/>
        <w:rPr>
          <w:rFonts w:ascii="Georgia" w:hAnsi="Georgia"/>
          <w:b/>
          <w:bCs/>
          <w:sz w:val="24"/>
          <w:szCs w:val="24"/>
        </w:rPr>
      </w:pPr>
      <w:r>
        <w:rPr>
          <w:rFonts w:ascii="Georgia" w:hAnsi="Georgia"/>
          <w:b/>
          <w:bCs/>
          <w:sz w:val="24"/>
          <w:szCs w:val="24"/>
        </w:rPr>
        <w:t>Registration from 10.30am</w:t>
      </w:r>
    </w:p>
    <w:p w14:paraId="76B779DB" w14:textId="2B8D3621" w:rsidR="00611A77" w:rsidRDefault="00611A77" w:rsidP="00611A77">
      <w:pPr>
        <w:ind w:right="271"/>
        <w:jc w:val="center"/>
        <w:rPr>
          <w:rFonts w:ascii="Georgia" w:hAnsi="Georgia"/>
          <w:b/>
          <w:bCs/>
          <w:sz w:val="24"/>
          <w:szCs w:val="24"/>
        </w:rPr>
      </w:pPr>
      <w:r>
        <w:rPr>
          <w:rFonts w:ascii="Georgia" w:hAnsi="Georgia"/>
          <w:b/>
          <w:bCs/>
          <w:sz w:val="24"/>
          <w:szCs w:val="24"/>
        </w:rPr>
        <w:t>Start: 11am</w:t>
      </w:r>
    </w:p>
    <w:p w14:paraId="63625213" w14:textId="18CE0A6D" w:rsidR="00EA237A" w:rsidRDefault="00EA237A" w:rsidP="00611A77">
      <w:pPr>
        <w:ind w:right="271"/>
        <w:jc w:val="center"/>
        <w:rPr>
          <w:rFonts w:ascii="Georgia" w:hAnsi="Georgia"/>
          <w:b/>
          <w:bCs/>
          <w:sz w:val="24"/>
          <w:szCs w:val="24"/>
        </w:rPr>
      </w:pPr>
      <w:r>
        <w:rPr>
          <w:rFonts w:ascii="Georgia" w:hAnsi="Georgia"/>
          <w:b/>
          <w:bCs/>
          <w:sz w:val="24"/>
          <w:szCs w:val="24"/>
        </w:rPr>
        <w:t>Group stage: 11am – 1.30pm</w:t>
      </w:r>
    </w:p>
    <w:p w14:paraId="3372C30D" w14:textId="7530F07F" w:rsidR="00EA237A" w:rsidRDefault="00EA237A" w:rsidP="00611A77">
      <w:pPr>
        <w:ind w:right="271"/>
        <w:jc w:val="center"/>
        <w:rPr>
          <w:rFonts w:ascii="Georgia" w:hAnsi="Georgia"/>
          <w:b/>
          <w:bCs/>
          <w:sz w:val="24"/>
          <w:szCs w:val="24"/>
        </w:rPr>
      </w:pPr>
      <w:r>
        <w:rPr>
          <w:rFonts w:ascii="Georgia" w:hAnsi="Georgia"/>
          <w:b/>
          <w:bCs/>
          <w:sz w:val="24"/>
          <w:szCs w:val="24"/>
        </w:rPr>
        <w:t>Open Knock Out: 1.30pm – 4pm</w:t>
      </w:r>
    </w:p>
    <w:p w14:paraId="1103F2E5" w14:textId="46E7C83F" w:rsidR="00EA237A" w:rsidRDefault="00EA237A" w:rsidP="00EA237A">
      <w:pPr>
        <w:ind w:right="271"/>
        <w:jc w:val="center"/>
        <w:rPr>
          <w:rFonts w:ascii="Georgia" w:hAnsi="Georgia"/>
          <w:b/>
          <w:bCs/>
          <w:sz w:val="24"/>
          <w:szCs w:val="24"/>
        </w:rPr>
      </w:pPr>
      <w:r>
        <w:rPr>
          <w:rFonts w:ascii="Georgia" w:hAnsi="Georgia"/>
          <w:b/>
          <w:bCs/>
          <w:sz w:val="24"/>
          <w:szCs w:val="24"/>
        </w:rPr>
        <w:t>Consolation KO: starts 1.30pm</w:t>
      </w:r>
    </w:p>
    <w:p w14:paraId="4AC979F4" w14:textId="2D258F39" w:rsidR="00EA237A" w:rsidRDefault="00EA237A" w:rsidP="00611A77">
      <w:pPr>
        <w:ind w:right="271"/>
        <w:jc w:val="center"/>
        <w:rPr>
          <w:rFonts w:ascii="Georgia" w:hAnsi="Georgia"/>
          <w:b/>
          <w:bCs/>
          <w:sz w:val="24"/>
          <w:szCs w:val="24"/>
        </w:rPr>
      </w:pPr>
      <w:r>
        <w:rPr>
          <w:rFonts w:ascii="Georgia" w:hAnsi="Georgia"/>
          <w:b/>
          <w:bCs/>
          <w:sz w:val="24"/>
          <w:szCs w:val="24"/>
        </w:rPr>
        <w:t>Presentation 4.15pm</w:t>
      </w:r>
    </w:p>
    <w:p w14:paraId="118EC5E5" w14:textId="77777777" w:rsidR="00611A77" w:rsidRPr="007B76D8" w:rsidRDefault="00611A77" w:rsidP="00611A77">
      <w:pPr>
        <w:ind w:right="271"/>
        <w:jc w:val="center"/>
        <w:rPr>
          <w:rFonts w:ascii="Georgia" w:hAnsi="Georgia"/>
          <w:sz w:val="24"/>
          <w:szCs w:val="24"/>
        </w:rPr>
      </w:pPr>
    </w:p>
    <w:p w14:paraId="2D4A9871" w14:textId="77777777" w:rsidR="00611A77" w:rsidRPr="007B76D8" w:rsidRDefault="00611A77" w:rsidP="00611A77">
      <w:pPr>
        <w:ind w:right="271"/>
        <w:jc w:val="center"/>
        <w:rPr>
          <w:rFonts w:ascii="Georgia" w:hAnsi="Georgia"/>
          <w:sz w:val="24"/>
          <w:szCs w:val="24"/>
        </w:rPr>
      </w:pPr>
      <w:r w:rsidRPr="007B76D8">
        <w:rPr>
          <w:rFonts w:ascii="Georgia" w:hAnsi="Georgia"/>
          <w:sz w:val="24"/>
          <w:szCs w:val="24"/>
        </w:rPr>
        <w:t>Entrance to the Hall is at the side of the building - take first right along main entrance and park at the hockey pitches. The Hall entrance is to your left.</w:t>
      </w:r>
    </w:p>
    <w:p w14:paraId="21C6EE03" w14:textId="77777777" w:rsidR="00611A77" w:rsidRPr="007B76D8" w:rsidRDefault="00611A77" w:rsidP="00611A77">
      <w:pPr>
        <w:ind w:right="271"/>
        <w:jc w:val="center"/>
        <w:rPr>
          <w:rFonts w:ascii="Georgia" w:hAnsi="Georgia"/>
          <w:sz w:val="24"/>
          <w:szCs w:val="24"/>
        </w:rPr>
      </w:pPr>
    </w:p>
    <w:p w14:paraId="65C14D01" w14:textId="62D69ABB" w:rsidR="000B3820" w:rsidRPr="00A33752" w:rsidRDefault="000B3820" w:rsidP="00A33752">
      <w:pPr>
        <w:ind w:right="271"/>
        <w:jc w:val="center"/>
        <w:rPr>
          <w:rFonts w:ascii="Georgia" w:hAnsi="Georgia"/>
          <w:b/>
          <w:bCs/>
        </w:rPr>
      </w:pPr>
      <w:r w:rsidRPr="000B3820">
        <w:rPr>
          <w:rFonts w:ascii="Georgia" w:hAnsi="Georgia"/>
          <w:b/>
          <w:bCs/>
          <w:sz w:val="24"/>
          <w:szCs w:val="24"/>
        </w:rPr>
        <w:t>Reg</w:t>
      </w:r>
      <w:r w:rsidRPr="00672AEF">
        <w:rPr>
          <w:rFonts w:ascii="Georgia" w:hAnsi="Georgia"/>
          <w:b/>
          <w:bCs/>
        </w:rPr>
        <w:t>ulations and Information</w:t>
      </w:r>
    </w:p>
    <w:p w14:paraId="43B41E4B" w14:textId="77777777" w:rsidR="000B3820" w:rsidRPr="00672AEF" w:rsidRDefault="000B3820" w:rsidP="000B3820">
      <w:pPr>
        <w:pStyle w:val="ListParagraph"/>
        <w:numPr>
          <w:ilvl w:val="0"/>
          <w:numId w:val="16"/>
        </w:numPr>
        <w:spacing w:after="0" w:line="240" w:lineRule="auto"/>
        <w:ind w:right="271"/>
        <w:rPr>
          <w:rFonts w:ascii="Georgia" w:hAnsi="Georgia"/>
        </w:rPr>
      </w:pPr>
      <w:r w:rsidRPr="00672AEF">
        <w:rPr>
          <w:rFonts w:ascii="Georgia" w:hAnsi="Georgia"/>
        </w:rPr>
        <w:t xml:space="preserve">A condition of entry to each event is that players agree to abide by TTU’s Code of Conduct which can be accessed on TTU’s website </w:t>
      </w:r>
      <w:hyperlink r:id="rId7" w:history="1">
        <w:r w:rsidRPr="00672AEF">
          <w:rPr>
            <w:rStyle w:val="Hyperlink"/>
            <w:rFonts w:ascii="Georgia" w:hAnsi="Georgia"/>
          </w:rPr>
          <w:t>https://www.tabletennisulster.com/code-of-conduct/</w:t>
        </w:r>
      </w:hyperlink>
      <w:r w:rsidRPr="00672AEF">
        <w:rPr>
          <w:noProof/>
        </w:rPr>
        <w:t xml:space="preserve"> </w:t>
      </w:r>
    </w:p>
    <w:p w14:paraId="6FFAF18B" w14:textId="77777777" w:rsidR="000B3820" w:rsidRPr="00672AEF" w:rsidRDefault="000B3820" w:rsidP="000B3820">
      <w:pPr>
        <w:pStyle w:val="ListParagraph"/>
        <w:ind w:right="271"/>
        <w:rPr>
          <w:rFonts w:ascii="Georgia" w:hAnsi="Georgia"/>
        </w:rPr>
      </w:pPr>
    </w:p>
    <w:p w14:paraId="09115A95" w14:textId="0F270E89" w:rsidR="000B3820" w:rsidRPr="00672AEF" w:rsidRDefault="000B3820" w:rsidP="000B3820">
      <w:pPr>
        <w:pStyle w:val="ListParagraph"/>
        <w:numPr>
          <w:ilvl w:val="0"/>
          <w:numId w:val="16"/>
        </w:numPr>
        <w:spacing w:after="0" w:line="240" w:lineRule="auto"/>
        <w:ind w:right="271"/>
        <w:rPr>
          <w:rFonts w:ascii="Georgia" w:hAnsi="Georgia"/>
        </w:rPr>
      </w:pPr>
      <w:r w:rsidRPr="00672AEF">
        <w:rPr>
          <w:rFonts w:ascii="Georgia" w:hAnsi="Georgia"/>
        </w:rPr>
        <w:t xml:space="preserve">Participants will be organised into groups initially, and after the format will be a knockout tournament with the top 2 players advancing into the top half of the Division and the bottom 2 moving to the lower half of the Division. Matches will be the best of </w:t>
      </w:r>
      <w:r w:rsidR="00672AEF" w:rsidRPr="00672AEF">
        <w:rPr>
          <w:rFonts w:ascii="Georgia" w:hAnsi="Georgia"/>
        </w:rPr>
        <w:t>5</w:t>
      </w:r>
      <w:r w:rsidRPr="00672AEF">
        <w:rPr>
          <w:rFonts w:ascii="Georgia" w:hAnsi="Georgia"/>
        </w:rPr>
        <w:t xml:space="preserve"> games unless otherwise specified by the event organiser.</w:t>
      </w:r>
    </w:p>
    <w:p w14:paraId="79CCCDFB" w14:textId="77777777" w:rsidR="000B3820" w:rsidRPr="00672AEF" w:rsidRDefault="000B3820" w:rsidP="000B3820">
      <w:pPr>
        <w:ind w:right="271"/>
        <w:rPr>
          <w:rFonts w:ascii="Georgia" w:hAnsi="Georgia"/>
        </w:rPr>
      </w:pPr>
    </w:p>
    <w:p w14:paraId="41071DCE" w14:textId="686565A0" w:rsidR="000B3820" w:rsidRPr="00672AEF" w:rsidRDefault="000B3820" w:rsidP="000B3820">
      <w:pPr>
        <w:pStyle w:val="ListParagraph"/>
        <w:numPr>
          <w:ilvl w:val="0"/>
          <w:numId w:val="16"/>
        </w:numPr>
        <w:spacing w:after="0" w:line="240" w:lineRule="auto"/>
        <w:ind w:right="271"/>
        <w:rPr>
          <w:rFonts w:ascii="Georgia" w:hAnsi="Georgia"/>
        </w:rPr>
      </w:pPr>
      <w:r w:rsidRPr="00672AEF">
        <w:rPr>
          <w:rFonts w:ascii="Georgia" w:hAnsi="Georgia"/>
        </w:rPr>
        <w:t>The final order in a group shall be determined as per ITTF regulation 3.7.5 for group competitions except that where a player concedes a match, he/she shall receive -3 group point</w:t>
      </w:r>
      <w:r w:rsidRPr="00672AEF">
        <w:rPr>
          <w:noProof/>
        </w:rPr>
        <w:t xml:space="preserve"> </w:t>
      </w:r>
    </w:p>
    <w:p w14:paraId="14F88C63" w14:textId="77777777" w:rsidR="00672AEF" w:rsidRPr="00672AEF" w:rsidRDefault="00672AEF" w:rsidP="00672AEF">
      <w:pPr>
        <w:spacing w:after="0" w:line="240" w:lineRule="auto"/>
        <w:ind w:right="271"/>
        <w:rPr>
          <w:rFonts w:ascii="Georgia" w:hAnsi="Georgia"/>
        </w:rPr>
      </w:pPr>
    </w:p>
    <w:p w14:paraId="490F38FC" w14:textId="77777777" w:rsidR="000B3820" w:rsidRPr="00672AEF" w:rsidRDefault="000B3820" w:rsidP="000B3820">
      <w:pPr>
        <w:pStyle w:val="ListParagraph"/>
        <w:numPr>
          <w:ilvl w:val="0"/>
          <w:numId w:val="16"/>
        </w:numPr>
        <w:spacing w:after="0" w:line="240" w:lineRule="auto"/>
        <w:ind w:right="271"/>
        <w:rPr>
          <w:rFonts w:ascii="Georgia" w:hAnsi="Georgia"/>
        </w:rPr>
      </w:pPr>
      <w:r w:rsidRPr="00672AEF">
        <w:rPr>
          <w:rFonts w:ascii="Georgia" w:hAnsi="Georgia"/>
        </w:rPr>
        <w:t>All players will be expected to umpire when required.</w:t>
      </w:r>
    </w:p>
    <w:p w14:paraId="6809EA85" w14:textId="77777777" w:rsidR="000B3820" w:rsidRPr="00672AEF" w:rsidRDefault="000B3820" w:rsidP="000B3820">
      <w:pPr>
        <w:pStyle w:val="ListParagraph"/>
        <w:rPr>
          <w:rFonts w:ascii="Georgia" w:hAnsi="Georgia"/>
        </w:rPr>
      </w:pPr>
    </w:p>
    <w:p w14:paraId="5F76DB63" w14:textId="77777777" w:rsidR="000B3820" w:rsidRPr="00672AEF" w:rsidRDefault="000B3820" w:rsidP="000B3820">
      <w:pPr>
        <w:pStyle w:val="ListParagraph"/>
        <w:numPr>
          <w:ilvl w:val="0"/>
          <w:numId w:val="16"/>
        </w:numPr>
        <w:spacing w:after="0" w:line="240" w:lineRule="auto"/>
        <w:ind w:right="271"/>
        <w:rPr>
          <w:rFonts w:ascii="Georgia" w:hAnsi="Georgia"/>
        </w:rPr>
      </w:pPr>
      <w:r w:rsidRPr="00672AEF">
        <w:rPr>
          <w:rFonts w:ascii="Georgia" w:hAnsi="Georgia"/>
        </w:rPr>
        <w:t xml:space="preserve"> All players must report to the control table on arrival and must not leave the venue while still in the competition without first obtaining permission from the Referee.</w:t>
      </w:r>
    </w:p>
    <w:p w14:paraId="6DCB5475" w14:textId="77777777" w:rsidR="000B3820" w:rsidRPr="00672AEF" w:rsidRDefault="000B3820" w:rsidP="000B3820">
      <w:pPr>
        <w:pStyle w:val="ListParagraph"/>
        <w:rPr>
          <w:rFonts w:ascii="Georgia" w:hAnsi="Georgia"/>
        </w:rPr>
      </w:pPr>
    </w:p>
    <w:p w14:paraId="2C73F122" w14:textId="77777777" w:rsidR="000B3820" w:rsidRPr="00672AEF" w:rsidRDefault="000B3820" w:rsidP="000B3820">
      <w:pPr>
        <w:pStyle w:val="ListParagraph"/>
        <w:numPr>
          <w:ilvl w:val="0"/>
          <w:numId w:val="16"/>
        </w:numPr>
        <w:spacing w:after="0" w:line="240" w:lineRule="auto"/>
        <w:ind w:right="271"/>
        <w:rPr>
          <w:rFonts w:ascii="Georgia" w:hAnsi="Georgia"/>
        </w:rPr>
      </w:pPr>
      <w:r w:rsidRPr="00672AEF">
        <w:rPr>
          <w:rFonts w:ascii="Georgia" w:hAnsi="Georgia"/>
        </w:rPr>
        <w:t>The tournament organiser reserves the right to alter the format of the draw, cancel any category and to restrict admission to the tournament venue. If a category is over-subscribed, then entries will be treated on a last in–first out basis.</w:t>
      </w:r>
      <w:r w:rsidRPr="00672AEF">
        <w:rPr>
          <w:noProof/>
        </w:rPr>
        <w:t xml:space="preserve"> </w:t>
      </w:r>
    </w:p>
    <w:p w14:paraId="76F67D17" w14:textId="77777777" w:rsidR="000B3820" w:rsidRPr="00672AEF" w:rsidRDefault="000B3820" w:rsidP="000B3820">
      <w:pPr>
        <w:pStyle w:val="ListParagraph"/>
        <w:ind w:right="271"/>
        <w:rPr>
          <w:rFonts w:ascii="Georgia" w:hAnsi="Georgia"/>
        </w:rPr>
      </w:pPr>
    </w:p>
    <w:p w14:paraId="6929D017" w14:textId="77777777" w:rsidR="000B3820" w:rsidRPr="00672AEF" w:rsidRDefault="000B3820" w:rsidP="000B3820">
      <w:pPr>
        <w:pStyle w:val="ListParagraph"/>
        <w:numPr>
          <w:ilvl w:val="0"/>
          <w:numId w:val="16"/>
        </w:numPr>
        <w:spacing w:after="0" w:line="240" w:lineRule="auto"/>
        <w:ind w:right="271"/>
        <w:rPr>
          <w:rFonts w:ascii="Georgia" w:hAnsi="Georgia"/>
        </w:rPr>
      </w:pPr>
      <w:r w:rsidRPr="00672AEF">
        <w:rPr>
          <w:rFonts w:ascii="Georgia" w:hAnsi="Georgia"/>
        </w:rPr>
        <w:t xml:space="preserve">Event Entry Restrictions: All players must provide their </w:t>
      </w:r>
      <w:proofErr w:type="gramStart"/>
      <w:r w:rsidRPr="00672AEF">
        <w:rPr>
          <w:rFonts w:ascii="Georgia" w:hAnsi="Georgia"/>
        </w:rPr>
        <w:t>club</w:t>
      </w:r>
      <w:proofErr w:type="gramEnd"/>
      <w:r w:rsidRPr="00672AEF">
        <w:rPr>
          <w:rFonts w:ascii="Georgia" w:hAnsi="Georgia"/>
        </w:rPr>
        <w:t xml:space="preserve"> name as a condition of entry and should be affiliated to the ITTA.</w:t>
      </w:r>
    </w:p>
    <w:p w14:paraId="04210290" w14:textId="77777777" w:rsidR="000B3820" w:rsidRPr="00672AEF" w:rsidRDefault="000B3820" w:rsidP="000B3820">
      <w:pPr>
        <w:pStyle w:val="ListParagraph"/>
        <w:rPr>
          <w:rFonts w:ascii="Georgia" w:hAnsi="Georgia"/>
        </w:rPr>
      </w:pPr>
    </w:p>
    <w:p w14:paraId="26542227" w14:textId="6CAABFA1" w:rsidR="000B3820" w:rsidRPr="00672AEF" w:rsidRDefault="000B3820" w:rsidP="000B3820">
      <w:pPr>
        <w:pStyle w:val="ListParagraph"/>
        <w:numPr>
          <w:ilvl w:val="0"/>
          <w:numId w:val="16"/>
        </w:numPr>
        <w:spacing w:after="0" w:line="240" w:lineRule="auto"/>
        <w:ind w:right="271"/>
        <w:rPr>
          <w:rFonts w:ascii="Georgia" w:hAnsi="Georgia"/>
        </w:rPr>
      </w:pPr>
      <w:r w:rsidRPr="00672AEF">
        <w:rPr>
          <w:rFonts w:ascii="Georgia" w:hAnsi="Georgia"/>
        </w:rPr>
        <w:t>All disputes will be dealt with by the tournament organiser and/or TTU’s Events Committee whose decision will be final.</w:t>
      </w:r>
    </w:p>
    <w:p w14:paraId="6D86644B" w14:textId="77777777" w:rsidR="001A4A3D" w:rsidRPr="001A4A3D" w:rsidRDefault="001A4A3D" w:rsidP="001A4A3D">
      <w:pPr>
        <w:spacing w:after="0" w:line="240" w:lineRule="auto"/>
        <w:ind w:right="271"/>
        <w:rPr>
          <w:rFonts w:ascii="Georgia" w:hAnsi="Georgia"/>
          <w:sz w:val="24"/>
          <w:szCs w:val="24"/>
        </w:rPr>
      </w:pPr>
    </w:p>
    <w:p w14:paraId="2C7D4D12" w14:textId="4497796A" w:rsidR="001A4A3D" w:rsidRDefault="001A4A3D" w:rsidP="001A4A3D">
      <w:pPr>
        <w:tabs>
          <w:tab w:val="left" w:pos="4687"/>
        </w:tabs>
        <w:jc w:val="center"/>
        <w:rPr>
          <w:rFonts w:ascii="Georgia" w:hAnsi="Georgia"/>
          <w:sz w:val="24"/>
          <w:szCs w:val="24"/>
        </w:rPr>
      </w:pPr>
      <w:r>
        <w:rPr>
          <w:rFonts w:ascii="Georgia" w:hAnsi="Georgia"/>
          <w:noProof/>
          <w:sz w:val="24"/>
          <w:szCs w:val="24"/>
        </w:rPr>
        <w:drawing>
          <wp:inline distT="0" distB="0" distL="0" distR="0" wp14:anchorId="0348ADD1" wp14:editId="1782DE24">
            <wp:extent cx="2464551" cy="1742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859" cy="1785667"/>
                    </a:xfrm>
                    <a:prstGeom prst="rect">
                      <a:avLst/>
                    </a:prstGeom>
                  </pic:spPr>
                </pic:pic>
              </a:graphicData>
            </a:graphic>
          </wp:inline>
        </w:drawing>
      </w:r>
    </w:p>
    <w:p w14:paraId="0219B925" w14:textId="13B745FF" w:rsidR="00672AEF" w:rsidRPr="001A4A3D" w:rsidRDefault="00672AEF" w:rsidP="001A4A3D">
      <w:pPr>
        <w:tabs>
          <w:tab w:val="left" w:pos="4687"/>
        </w:tabs>
        <w:jc w:val="center"/>
        <w:rPr>
          <w:rFonts w:ascii="Georgia" w:hAnsi="Georgia"/>
          <w:sz w:val="24"/>
          <w:szCs w:val="24"/>
        </w:rPr>
      </w:pPr>
      <w:r>
        <w:rPr>
          <w:rFonts w:ascii="Georgia" w:hAnsi="Georgia"/>
          <w:sz w:val="24"/>
          <w:szCs w:val="24"/>
        </w:rPr>
        <w:t>1928-2023</w:t>
      </w:r>
    </w:p>
    <w:sectPr w:rsidR="00672AEF" w:rsidRPr="001A4A3D">
      <w:pgSz w:w="11906" w:h="16838"/>
      <w:pgMar w:top="314" w:right="706" w:bottom="662" w:left="7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Franklin Goth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8C9"/>
    <w:multiLevelType w:val="hybridMultilevel"/>
    <w:tmpl w:val="72664EDC"/>
    <w:lvl w:ilvl="0" w:tplc="E7426E70">
      <w:start w:val="1"/>
      <w:numFmt w:val="decimal"/>
      <w:lvlText w:val="%1."/>
      <w:lvlJc w:val="left"/>
      <w:pPr>
        <w:ind w:left="927" w:hanging="360"/>
      </w:pPr>
      <w:rPr>
        <w:rFonts w:hint="default"/>
        <w:color w:val="000000" w:themeColor="text1"/>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0F8A4891"/>
    <w:multiLevelType w:val="hybridMultilevel"/>
    <w:tmpl w:val="697296EC"/>
    <w:lvl w:ilvl="0" w:tplc="1810987C">
      <w:start w:val="1"/>
      <w:numFmt w:val="upperLetter"/>
      <w:lvlText w:val="%1."/>
      <w:lvlJc w:val="left"/>
      <w:pPr>
        <w:ind w:left="760" w:hanging="360"/>
      </w:pPr>
      <w:rPr>
        <w:rFonts w:ascii="Arial" w:eastAsia="Arial" w:hAnsi="Arial" w:cs="Arial" w:hint="default"/>
        <w:sz w:val="24"/>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 w15:restartNumberingAfterBreak="0">
    <w:nsid w:val="211E3B4D"/>
    <w:multiLevelType w:val="hybridMultilevel"/>
    <w:tmpl w:val="51F6DB2E"/>
    <w:lvl w:ilvl="0" w:tplc="11F2AFBC">
      <w:start w:val="1"/>
      <w:numFmt w:val="bullet"/>
      <w:lvlText w:val="l"/>
      <w:lvlJc w:val="left"/>
      <w:pPr>
        <w:ind w:left="8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BBCC4AC">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15CC5F0">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8907D42">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AA6969A">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86402E0">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23C7658">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09CE766">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B9039A4">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97F3A27"/>
    <w:multiLevelType w:val="hybridMultilevel"/>
    <w:tmpl w:val="F3D49B2A"/>
    <w:lvl w:ilvl="0" w:tplc="0B88A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C14B8"/>
    <w:multiLevelType w:val="hybridMultilevel"/>
    <w:tmpl w:val="6B32B750"/>
    <w:lvl w:ilvl="0" w:tplc="1ED88ABA">
      <w:start w:val="1"/>
      <w:numFmt w:val="decimal"/>
      <w:lvlText w:val="%1."/>
      <w:lvlJc w:val="left"/>
      <w:pPr>
        <w:ind w:left="360" w:hanging="360"/>
      </w:pPr>
      <w:rPr>
        <w:rFonts w:hint="default"/>
        <w:b/>
        <w:bCs/>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9461F7"/>
    <w:multiLevelType w:val="hybridMultilevel"/>
    <w:tmpl w:val="266A0B32"/>
    <w:lvl w:ilvl="0" w:tplc="DAF2EF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DC51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363C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6E61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A67D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880F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4A12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E6B3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421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91011F"/>
    <w:multiLevelType w:val="hybridMultilevel"/>
    <w:tmpl w:val="351CD5F8"/>
    <w:lvl w:ilvl="0" w:tplc="9F60C5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193281"/>
    <w:multiLevelType w:val="hybridMultilevel"/>
    <w:tmpl w:val="814A9D46"/>
    <w:lvl w:ilvl="0" w:tplc="1E66B3A8">
      <w:start w:val="1"/>
      <w:numFmt w:val="decimal"/>
      <w:lvlText w:val="%1."/>
      <w:lvlJc w:val="left"/>
      <w:pPr>
        <w:ind w:left="1987"/>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lvl w:ilvl="1" w:tplc="E1503D54">
      <w:start w:val="1"/>
      <w:numFmt w:val="bullet"/>
      <w:lvlText w:val="•"/>
      <w:lvlJc w:val="left"/>
      <w:pPr>
        <w:ind w:left="19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466BCF0">
      <w:start w:val="1"/>
      <w:numFmt w:val="bullet"/>
      <w:lvlText w:val="▪"/>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59A1EC8">
      <w:start w:val="1"/>
      <w:numFmt w:val="bullet"/>
      <w:lvlText w:val="•"/>
      <w:lvlJc w:val="left"/>
      <w:pPr>
        <w:ind w:left="23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36CC1F0">
      <w:start w:val="1"/>
      <w:numFmt w:val="bullet"/>
      <w:lvlText w:val="o"/>
      <w:lvlJc w:val="left"/>
      <w:pPr>
        <w:ind w:left="30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3CD77A">
      <w:start w:val="1"/>
      <w:numFmt w:val="bullet"/>
      <w:lvlText w:val="▪"/>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624F86">
      <w:start w:val="1"/>
      <w:numFmt w:val="bullet"/>
      <w:lvlText w:val="•"/>
      <w:lvlJc w:val="left"/>
      <w:pPr>
        <w:ind w:left="45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6C6C86">
      <w:start w:val="1"/>
      <w:numFmt w:val="bullet"/>
      <w:lvlText w:val="o"/>
      <w:lvlJc w:val="left"/>
      <w:pPr>
        <w:ind w:left="52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2587DF2">
      <w:start w:val="1"/>
      <w:numFmt w:val="bullet"/>
      <w:lvlText w:val="▪"/>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9C12384"/>
    <w:multiLevelType w:val="hybridMultilevel"/>
    <w:tmpl w:val="8E3409D2"/>
    <w:lvl w:ilvl="0" w:tplc="E2543E68">
      <w:start w:val="1"/>
      <w:numFmt w:val="upperLetter"/>
      <w:lvlText w:val="%1."/>
      <w:lvlJc w:val="left"/>
      <w:pPr>
        <w:ind w:left="760" w:hanging="360"/>
      </w:pPr>
      <w:rPr>
        <w:rFonts w:ascii="Arial" w:eastAsia="Arial" w:hAnsi="Arial" w:cs="Arial" w:hint="default"/>
        <w:sz w:val="24"/>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9" w15:restartNumberingAfterBreak="0">
    <w:nsid w:val="4A061700"/>
    <w:multiLevelType w:val="hybridMultilevel"/>
    <w:tmpl w:val="4410A79C"/>
    <w:lvl w:ilvl="0" w:tplc="877E529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68533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7645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887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2A0D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4430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6C57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C865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765A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FE558C1"/>
    <w:multiLevelType w:val="hybridMultilevel"/>
    <w:tmpl w:val="6F0EC89A"/>
    <w:lvl w:ilvl="0" w:tplc="F8D6F0A4">
      <w:start w:val="1"/>
      <w:numFmt w:val="upperLetter"/>
      <w:lvlText w:val="%1."/>
      <w:lvlJc w:val="left"/>
      <w:pPr>
        <w:ind w:left="720" w:hanging="360"/>
      </w:pPr>
      <w:rPr>
        <w:rFonts w:ascii="Arial" w:eastAsia="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F3386"/>
    <w:multiLevelType w:val="hybridMultilevel"/>
    <w:tmpl w:val="C1686EE0"/>
    <w:lvl w:ilvl="0" w:tplc="02D2A27A">
      <w:start w:val="1"/>
      <w:numFmt w:val="bullet"/>
      <w:lvlText w:val="•"/>
      <w:lvlJc w:val="left"/>
      <w:pPr>
        <w:ind w:left="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0EA88C">
      <w:start w:val="1"/>
      <w:numFmt w:val="bullet"/>
      <w:lvlText w:val="o"/>
      <w:lvlJc w:val="left"/>
      <w:pPr>
        <w:ind w:left="1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44000E">
      <w:start w:val="1"/>
      <w:numFmt w:val="bullet"/>
      <w:lvlText w:val="▪"/>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8E58CC">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BC7B6E">
      <w:start w:val="1"/>
      <w:numFmt w:val="bullet"/>
      <w:lvlText w:val="o"/>
      <w:lvlJc w:val="left"/>
      <w:pPr>
        <w:ind w:left="3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441CFA">
      <w:start w:val="1"/>
      <w:numFmt w:val="bullet"/>
      <w:lvlText w:val="▪"/>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E2A430">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083B7E">
      <w:start w:val="1"/>
      <w:numFmt w:val="bullet"/>
      <w:lvlText w:val="o"/>
      <w:lvlJc w:val="left"/>
      <w:pPr>
        <w:ind w:left="5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1CB15E">
      <w:start w:val="1"/>
      <w:numFmt w:val="bullet"/>
      <w:lvlText w:val="▪"/>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DA6D80"/>
    <w:multiLevelType w:val="hybridMultilevel"/>
    <w:tmpl w:val="41C69548"/>
    <w:lvl w:ilvl="0" w:tplc="9878CD2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806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B889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76D2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E0A4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5883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5E11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94A8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42B0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BEF3621"/>
    <w:multiLevelType w:val="hybridMultilevel"/>
    <w:tmpl w:val="7366A52A"/>
    <w:lvl w:ilvl="0" w:tplc="09CA0F3A">
      <w:start w:val="1"/>
      <w:numFmt w:val="upperLetter"/>
      <w:lvlText w:val="%1."/>
      <w:lvlJc w:val="left"/>
      <w:pPr>
        <w:ind w:left="760" w:hanging="360"/>
      </w:pPr>
      <w:rPr>
        <w:rFonts w:ascii="Arial" w:eastAsia="Arial" w:hAnsi="Arial" w:cs="Arial" w:hint="default"/>
        <w:sz w:val="24"/>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4" w15:restartNumberingAfterBreak="0">
    <w:nsid w:val="63CA11BC"/>
    <w:multiLevelType w:val="hybridMultilevel"/>
    <w:tmpl w:val="02C6CF82"/>
    <w:lvl w:ilvl="0" w:tplc="4A8C4164">
      <w:start w:val="1"/>
      <w:numFmt w:val="bullet"/>
      <w:lvlText w:val="Ø"/>
      <w:lvlJc w:val="left"/>
      <w:pPr>
        <w:ind w:left="1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660C8E">
      <w:start w:val="1"/>
      <w:numFmt w:val="bullet"/>
      <w:lvlText w:val="o"/>
      <w:lvlJc w:val="left"/>
      <w:pPr>
        <w:ind w:left="14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020F39E">
      <w:start w:val="1"/>
      <w:numFmt w:val="bullet"/>
      <w:lvlText w:val="▪"/>
      <w:lvlJc w:val="left"/>
      <w:pPr>
        <w:ind w:left="22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39EC682">
      <w:start w:val="1"/>
      <w:numFmt w:val="bullet"/>
      <w:lvlText w:val="•"/>
      <w:lvlJc w:val="left"/>
      <w:pPr>
        <w:ind w:left="29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78B506">
      <w:start w:val="1"/>
      <w:numFmt w:val="bullet"/>
      <w:lvlText w:val="o"/>
      <w:lvlJc w:val="left"/>
      <w:pPr>
        <w:ind w:left="36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AA2B856">
      <w:start w:val="1"/>
      <w:numFmt w:val="bullet"/>
      <w:lvlText w:val="▪"/>
      <w:lvlJc w:val="left"/>
      <w:pPr>
        <w:ind w:left="4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F1EEF88">
      <w:start w:val="1"/>
      <w:numFmt w:val="bullet"/>
      <w:lvlText w:val="•"/>
      <w:lvlJc w:val="left"/>
      <w:pPr>
        <w:ind w:left="50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DE0518">
      <w:start w:val="1"/>
      <w:numFmt w:val="bullet"/>
      <w:lvlText w:val="o"/>
      <w:lvlJc w:val="left"/>
      <w:pPr>
        <w:ind w:left="58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53460CA">
      <w:start w:val="1"/>
      <w:numFmt w:val="bullet"/>
      <w:lvlText w:val="▪"/>
      <w:lvlJc w:val="left"/>
      <w:pPr>
        <w:ind w:left="65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4896E03"/>
    <w:multiLevelType w:val="hybridMultilevel"/>
    <w:tmpl w:val="8370D3A4"/>
    <w:lvl w:ilvl="0" w:tplc="EDD6DB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9E7B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EEC5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BEC1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0C3E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46F5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A6BB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902E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5C78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72219494">
    <w:abstractNumId w:val="7"/>
  </w:num>
  <w:num w:numId="2" w16cid:durableId="590359606">
    <w:abstractNumId w:val="2"/>
  </w:num>
  <w:num w:numId="3" w16cid:durableId="220137169">
    <w:abstractNumId w:val="12"/>
  </w:num>
  <w:num w:numId="4" w16cid:durableId="1836217146">
    <w:abstractNumId w:val="9"/>
  </w:num>
  <w:num w:numId="5" w16cid:durableId="777603859">
    <w:abstractNumId w:val="11"/>
  </w:num>
  <w:num w:numId="6" w16cid:durableId="1465344617">
    <w:abstractNumId w:val="15"/>
  </w:num>
  <w:num w:numId="7" w16cid:durableId="626855844">
    <w:abstractNumId w:val="5"/>
  </w:num>
  <w:num w:numId="8" w16cid:durableId="1416051505">
    <w:abstractNumId w:val="14"/>
  </w:num>
  <w:num w:numId="9" w16cid:durableId="606233637">
    <w:abstractNumId w:val="8"/>
  </w:num>
  <w:num w:numId="10" w16cid:durableId="521163444">
    <w:abstractNumId w:val="1"/>
  </w:num>
  <w:num w:numId="11" w16cid:durableId="1802653141">
    <w:abstractNumId w:val="10"/>
  </w:num>
  <w:num w:numId="12" w16cid:durableId="1147550728">
    <w:abstractNumId w:val="13"/>
  </w:num>
  <w:num w:numId="13" w16cid:durableId="369231709">
    <w:abstractNumId w:val="4"/>
  </w:num>
  <w:num w:numId="14" w16cid:durableId="292954269">
    <w:abstractNumId w:val="0"/>
  </w:num>
  <w:num w:numId="15" w16cid:durableId="93131181">
    <w:abstractNumId w:val="3"/>
  </w:num>
  <w:num w:numId="16" w16cid:durableId="756095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03"/>
    <w:rsid w:val="00011629"/>
    <w:rsid w:val="00043E48"/>
    <w:rsid w:val="00047A1A"/>
    <w:rsid w:val="00087F38"/>
    <w:rsid w:val="00097070"/>
    <w:rsid w:val="000B0A00"/>
    <w:rsid w:val="000B3820"/>
    <w:rsid w:val="000C7488"/>
    <w:rsid w:val="001A4A3D"/>
    <w:rsid w:val="001A69FD"/>
    <w:rsid w:val="001E00FA"/>
    <w:rsid w:val="001F0B4F"/>
    <w:rsid w:val="002033B4"/>
    <w:rsid w:val="00241253"/>
    <w:rsid w:val="00271134"/>
    <w:rsid w:val="0027358F"/>
    <w:rsid w:val="00275390"/>
    <w:rsid w:val="00295EF9"/>
    <w:rsid w:val="002A1938"/>
    <w:rsid w:val="002B191E"/>
    <w:rsid w:val="002B1EB9"/>
    <w:rsid w:val="002C7C8C"/>
    <w:rsid w:val="003038CC"/>
    <w:rsid w:val="00310718"/>
    <w:rsid w:val="00315A6F"/>
    <w:rsid w:val="00332DE5"/>
    <w:rsid w:val="00360373"/>
    <w:rsid w:val="00361C34"/>
    <w:rsid w:val="003A441B"/>
    <w:rsid w:val="003A722D"/>
    <w:rsid w:val="003D7F04"/>
    <w:rsid w:val="004057CF"/>
    <w:rsid w:val="00416B69"/>
    <w:rsid w:val="00462040"/>
    <w:rsid w:val="004E28A4"/>
    <w:rsid w:val="00516296"/>
    <w:rsid w:val="0057162F"/>
    <w:rsid w:val="005B18CC"/>
    <w:rsid w:val="005D27CC"/>
    <w:rsid w:val="005E36AA"/>
    <w:rsid w:val="005F258F"/>
    <w:rsid w:val="00611A77"/>
    <w:rsid w:val="00626704"/>
    <w:rsid w:val="00672AEF"/>
    <w:rsid w:val="00682E15"/>
    <w:rsid w:val="006C3100"/>
    <w:rsid w:val="006C7846"/>
    <w:rsid w:val="00727A08"/>
    <w:rsid w:val="0075544A"/>
    <w:rsid w:val="00767308"/>
    <w:rsid w:val="007A68A2"/>
    <w:rsid w:val="008256A6"/>
    <w:rsid w:val="00864079"/>
    <w:rsid w:val="00872EAF"/>
    <w:rsid w:val="008833DE"/>
    <w:rsid w:val="0088613A"/>
    <w:rsid w:val="008A1035"/>
    <w:rsid w:val="008A56AE"/>
    <w:rsid w:val="008D7FC6"/>
    <w:rsid w:val="008F1437"/>
    <w:rsid w:val="00904E61"/>
    <w:rsid w:val="009703A7"/>
    <w:rsid w:val="009A7455"/>
    <w:rsid w:val="009D2FED"/>
    <w:rsid w:val="00A15930"/>
    <w:rsid w:val="00A33752"/>
    <w:rsid w:val="00A86A8C"/>
    <w:rsid w:val="00AC4396"/>
    <w:rsid w:val="00AC59B0"/>
    <w:rsid w:val="00B27FF3"/>
    <w:rsid w:val="00B30CF9"/>
    <w:rsid w:val="00B645A7"/>
    <w:rsid w:val="00BC2154"/>
    <w:rsid w:val="00C2696E"/>
    <w:rsid w:val="00C275DA"/>
    <w:rsid w:val="00C41960"/>
    <w:rsid w:val="00C43F65"/>
    <w:rsid w:val="00C952D4"/>
    <w:rsid w:val="00CB3C18"/>
    <w:rsid w:val="00CD599E"/>
    <w:rsid w:val="00CE095E"/>
    <w:rsid w:val="00CF40CA"/>
    <w:rsid w:val="00CF7567"/>
    <w:rsid w:val="00D61D03"/>
    <w:rsid w:val="00D63012"/>
    <w:rsid w:val="00D91AB7"/>
    <w:rsid w:val="00DC7952"/>
    <w:rsid w:val="00DF6B03"/>
    <w:rsid w:val="00E1119D"/>
    <w:rsid w:val="00E170BA"/>
    <w:rsid w:val="00E46C9B"/>
    <w:rsid w:val="00E5163C"/>
    <w:rsid w:val="00E83537"/>
    <w:rsid w:val="00E97990"/>
    <w:rsid w:val="00EA237A"/>
    <w:rsid w:val="00F20941"/>
    <w:rsid w:val="00F43E43"/>
    <w:rsid w:val="00F71D10"/>
    <w:rsid w:val="00F7300F"/>
    <w:rsid w:val="00F95C17"/>
    <w:rsid w:val="00FA11FA"/>
    <w:rsid w:val="00FB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37EB"/>
  <w15:docId w15:val="{2C3994CB-ABF4-4832-83CA-890EAE05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6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11"/>
      <w:outlineLvl w:val="1"/>
    </w:pPr>
    <w:rPr>
      <w:rFonts w:ascii="Calibri" w:eastAsia="Calibri" w:hAnsi="Calibri" w:cs="Calibri"/>
      <w:color w:val="000000"/>
      <w:sz w:val="32"/>
    </w:rPr>
  </w:style>
  <w:style w:type="paragraph" w:styleId="Heading3">
    <w:name w:val="heading 3"/>
    <w:next w:val="Normal"/>
    <w:link w:val="Heading3Char"/>
    <w:uiPriority w:val="9"/>
    <w:unhideWhenUsed/>
    <w:qFormat/>
    <w:pPr>
      <w:keepNext/>
      <w:keepLines/>
      <w:spacing w:after="257"/>
      <w:ind w:left="10" w:right="1" w:hanging="10"/>
      <w:jc w:val="center"/>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7567"/>
    <w:pPr>
      <w:ind w:left="720"/>
      <w:contextualSpacing/>
    </w:pPr>
  </w:style>
  <w:style w:type="character" w:styleId="Hyperlink">
    <w:name w:val="Hyperlink"/>
    <w:basedOn w:val="DefaultParagraphFont"/>
    <w:uiPriority w:val="99"/>
    <w:unhideWhenUsed/>
    <w:rsid w:val="001E00FA"/>
    <w:rPr>
      <w:color w:val="0563C1" w:themeColor="hyperlink"/>
      <w:u w:val="single"/>
    </w:rPr>
  </w:style>
  <w:style w:type="character" w:styleId="UnresolvedMention">
    <w:name w:val="Unresolved Mention"/>
    <w:basedOn w:val="DefaultParagraphFont"/>
    <w:uiPriority w:val="99"/>
    <w:semiHidden/>
    <w:unhideWhenUsed/>
    <w:rsid w:val="001E0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tabletennisulster.com/code-of-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5mcb@btinternet.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Notice of SPECIAL GENERAL MEETING.docx</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of SPECIAL GENERAL MEETING.docx</dc:title>
  <dc:subject/>
  <dc:creator>John McFaul</dc:creator>
  <cp:keywords/>
  <cp:lastModifiedBy>norman mcbride</cp:lastModifiedBy>
  <cp:revision>2</cp:revision>
  <dcterms:created xsi:type="dcterms:W3CDTF">2024-04-18T13:29:00Z</dcterms:created>
  <dcterms:modified xsi:type="dcterms:W3CDTF">2024-04-18T13:29:00Z</dcterms:modified>
</cp:coreProperties>
</file>