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DF52" w14:textId="53CAD54C" w:rsidR="001050AA" w:rsidRDefault="0F1579A5" w:rsidP="0F1579A5">
      <w:pPr>
        <w:jc w:val="center"/>
      </w:pPr>
      <w:r>
        <w:rPr>
          <w:noProof/>
        </w:rPr>
        <w:drawing>
          <wp:inline distT="0" distB="0" distL="0" distR="0" wp14:anchorId="60B2D7E7" wp14:editId="0F1579A5">
            <wp:extent cx="2857500" cy="962025"/>
            <wp:effectExtent l="0" t="0" r="0" b="0"/>
            <wp:docPr id="111889652" name="Picture 111889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962025"/>
                    </a:xfrm>
                    <a:prstGeom prst="rect">
                      <a:avLst/>
                    </a:prstGeom>
                  </pic:spPr>
                </pic:pic>
              </a:graphicData>
            </a:graphic>
          </wp:inline>
        </w:drawing>
      </w:r>
    </w:p>
    <w:p w14:paraId="4BC6AC5B" w14:textId="12A4DD9F" w:rsidR="001050AA" w:rsidRDefault="0F1579A5" w:rsidP="124D099A">
      <w:pPr>
        <w:jc w:val="center"/>
        <w:rPr>
          <w:rFonts w:ascii="Times New Roman" w:eastAsia="Times New Roman" w:hAnsi="Times New Roman" w:cs="Times New Roman"/>
          <w:b/>
          <w:bCs/>
          <w:color w:val="000000" w:themeColor="text1"/>
          <w:sz w:val="32"/>
          <w:szCs w:val="32"/>
          <w:u w:val="single"/>
          <w:lang w:val="en-IE"/>
        </w:rPr>
      </w:pPr>
      <w:r w:rsidRPr="65DA6AA8">
        <w:rPr>
          <w:rFonts w:ascii="Times New Roman" w:eastAsia="Times New Roman" w:hAnsi="Times New Roman" w:cs="Times New Roman"/>
          <w:b/>
          <w:bCs/>
          <w:color w:val="000000" w:themeColor="text1"/>
          <w:sz w:val="32"/>
          <w:szCs w:val="32"/>
          <w:u w:val="single"/>
        </w:rPr>
        <w:t>Irish</w:t>
      </w:r>
      <w:r w:rsidRPr="65DA6AA8">
        <w:rPr>
          <w:rFonts w:ascii="Times New Roman" w:eastAsia="Times New Roman" w:hAnsi="Times New Roman" w:cs="Times New Roman"/>
          <w:b/>
          <w:bCs/>
          <w:color w:val="000000" w:themeColor="text1"/>
          <w:sz w:val="32"/>
          <w:szCs w:val="32"/>
          <w:u w:val="single"/>
          <w:lang w:val="en-GB"/>
        </w:rPr>
        <w:t xml:space="preserve"> National Closed </w:t>
      </w:r>
      <w:r w:rsidRPr="65DA6AA8">
        <w:rPr>
          <w:rFonts w:ascii="Times New Roman" w:eastAsia="Times New Roman" w:hAnsi="Times New Roman" w:cs="Times New Roman"/>
          <w:b/>
          <w:bCs/>
          <w:color w:val="000000" w:themeColor="text1"/>
          <w:sz w:val="32"/>
          <w:szCs w:val="32"/>
          <w:u w:val="single"/>
          <w:lang w:eastAsia="zh-CN"/>
        </w:rPr>
        <w:t>Championships</w:t>
      </w:r>
      <w:r w:rsidRPr="65DA6AA8">
        <w:rPr>
          <w:rFonts w:ascii="Times New Roman" w:eastAsia="Times New Roman" w:hAnsi="Times New Roman" w:cs="Times New Roman"/>
          <w:b/>
          <w:bCs/>
          <w:color w:val="000000" w:themeColor="text1"/>
          <w:sz w:val="32"/>
          <w:szCs w:val="32"/>
          <w:u w:val="single"/>
          <w:lang w:val="en-IE"/>
        </w:rPr>
        <w:t xml:space="preserve"> 202</w:t>
      </w:r>
      <w:r w:rsidR="001F6FA7" w:rsidRPr="65DA6AA8">
        <w:rPr>
          <w:rFonts w:ascii="Times New Roman" w:eastAsia="Times New Roman" w:hAnsi="Times New Roman" w:cs="Times New Roman"/>
          <w:b/>
          <w:bCs/>
          <w:color w:val="000000" w:themeColor="text1"/>
          <w:sz w:val="32"/>
          <w:szCs w:val="32"/>
          <w:u w:val="single"/>
          <w:lang w:val="en-IE"/>
        </w:rPr>
        <w:t>4</w:t>
      </w:r>
    </w:p>
    <w:p w14:paraId="2671816A" w14:textId="352C5636" w:rsidR="001050AA" w:rsidRDefault="0F1579A5" w:rsidP="0F1579A5">
      <w:pPr>
        <w:jc w:val="center"/>
        <w:rPr>
          <w:rFonts w:ascii="Times New Roman" w:eastAsia="Times New Roman" w:hAnsi="Times New Roman" w:cs="Times New Roman"/>
          <w:color w:val="000000" w:themeColor="text1"/>
          <w:sz w:val="28"/>
          <w:szCs w:val="28"/>
        </w:rPr>
      </w:pPr>
      <w:r w:rsidRPr="0F1579A5">
        <w:rPr>
          <w:rFonts w:ascii="Times New Roman" w:eastAsia="Times New Roman" w:hAnsi="Times New Roman" w:cs="Times New Roman"/>
          <w:b/>
          <w:bCs/>
          <w:color w:val="000000" w:themeColor="text1"/>
          <w:sz w:val="32"/>
          <w:szCs w:val="32"/>
          <w:u w:val="single"/>
          <w:lang w:val="en-IE"/>
        </w:rPr>
        <w:t xml:space="preserve">Sat </w:t>
      </w:r>
      <w:r w:rsidR="008E634D">
        <w:rPr>
          <w:rFonts w:ascii="Times New Roman" w:eastAsia="Times New Roman" w:hAnsi="Times New Roman" w:cs="Times New Roman"/>
          <w:b/>
          <w:bCs/>
          <w:color w:val="000000" w:themeColor="text1"/>
          <w:sz w:val="32"/>
          <w:szCs w:val="32"/>
          <w:u w:val="single"/>
          <w:lang w:val="en-IE"/>
        </w:rPr>
        <w:t>2</w:t>
      </w:r>
      <w:r w:rsidR="001F6FA7">
        <w:rPr>
          <w:rFonts w:ascii="Times New Roman" w:eastAsia="Times New Roman" w:hAnsi="Times New Roman" w:cs="Times New Roman"/>
          <w:b/>
          <w:bCs/>
          <w:color w:val="000000" w:themeColor="text1"/>
          <w:sz w:val="32"/>
          <w:szCs w:val="32"/>
          <w:u w:val="single"/>
          <w:lang w:val="en-IE"/>
        </w:rPr>
        <w:t>3</w:t>
      </w:r>
      <w:r w:rsidR="001F6FA7">
        <w:rPr>
          <w:rFonts w:ascii="Times New Roman" w:eastAsia="Times New Roman" w:hAnsi="Times New Roman" w:cs="Times New Roman"/>
          <w:b/>
          <w:bCs/>
          <w:color w:val="000000" w:themeColor="text1"/>
          <w:sz w:val="32"/>
          <w:szCs w:val="32"/>
          <w:u w:val="single"/>
          <w:vertAlign w:val="superscript"/>
          <w:lang w:val="en-IE"/>
        </w:rPr>
        <w:t>rd</w:t>
      </w:r>
      <w:r w:rsidR="008E634D">
        <w:rPr>
          <w:rFonts w:ascii="Times New Roman" w:eastAsia="Times New Roman" w:hAnsi="Times New Roman" w:cs="Times New Roman"/>
          <w:b/>
          <w:bCs/>
          <w:color w:val="000000" w:themeColor="text1"/>
          <w:sz w:val="32"/>
          <w:szCs w:val="32"/>
          <w:u w:val="single"/>
          <w:lang w:val="en-IE"/>
        </w:rPr>
        <w:t xml:space="preserve"> &amp; </w:t>
      </w:r>
      <w:r w:rsidR="0015672D">
        <w:rPr>
          <w:rFonts w:ascii="Times New Roman" w:eastAsia="Times New Roman" w:hAnsi="Times New Roman" w:cs="Times New Roman"/>
          <w:b/>
          <w:bCs/>
          <w:color w:val="000000" w:themeColor="text1"/>
          <w:sz w:val="32"/>
          <w:szCs w:val="32"/>
          <w:u w:val="single"/>
          <w:lang w:val="en-IE"/>
        </w:rPr>
        <w:t xml:space="preserve">Sun </w:t>
      </w:r>
      <w:r w:rsidR="008E634D">
        <w:rPr>
          <w:rFonts w:ascii="Times New Roman" w:eastAsia="Times New Roman" w:hAnsi="Times New Roman" w:cs="Times New Roman"/>
          <w:b/>
          <w:bCs/>
          <w:color w:val="000000" w:themeColor="text1"/>
          <w:sz w:val="32"/>
          <w:szCs w:val="32"/>
          <w:u w:val="single"/>
          <w:lang w:val="en-IE"/>
        </w:rPr>
        <w:t>2</w:t>
      </w:r>
      <w:r w:rsidR="001F6FA7">
        <w:rPr>
          <w:rFonts w:ascii="Times New Roman" w:eastAsia="Times New Roman" w:hAnsi="Times New Roman" w:cs="Times New Roman"/>
          <w:b/>
          <w:bCs/>
          <w:color w:val="000000" w:themeColor="text1"/>
          <w:sz w:val="32"/>
          <w:szCs w:val="32"/>
          <w:u w:val="single"/>
          <w:lang w:val="en-IE"/>
        </w:rPr>
        <w:t>4</w:t>
      </w:r>
      <w:r w:rsidR="008E634D" w:rsidRPr="008E634D">
        <w:rPr>
          <w:rFonts w:ascii="Times New Roman" w:eastAsia="Times New Roman" w:hAnsi="Times New Roman" w:cs="Times New Roman"/>
          <w:b/>
          <w:bCs/>
          <w:color w:val="000000" w:themeColor="text1"/>
          <w:sz w:val="32"/>
          <w:szCs w:val="32"/>
          <w:u w:val="single"/>
          <w:vertAlign w:val="superscript"/>
          <w:lang w:val="en-IE"/>
        </w:rPr>
        <w:t>th</w:t>
      </w:r>
      <w:r w:rsidR="008E634D">
        <w:rPr>
          <w:rFonts w:ascii="Times New Roman" w:eastAsia="Times New Roman" w:hAnsi="Times New Roman" w:cs="Times New Roman"/>
          <w:b/>
          <w:bCs/>
          <w:color w:val="000000" w:themeColor="text1"/>
          <w:sz w:val="32"/>
          <w:szCs w:val="32"/>
          <w:u w:val="single"/>
          <w:lang w:val="en-IE"/>
        </w:rPr>
        <w:t xml:space="preserve"> March</w:t>
      </w:r>
      <w:r w:rsidRPr="0F1579A5">
        <w:rPr>
          <w:rFonts w:ascii="Times New Roman" w:eastAsia="Times New Roman" w:hAnsi="Times New Roman" w:cs="Times New Roman"/>
          <w:b/>
          <w:bCs/>
          <w:color w:val="000000" w:themeColor="text1"/>
          <w:sz w:val="32"/>
          <w:szCs w:val="32"/>
          <w:u w:val="single"/>
          <w:lang w:val="en-IE"/>
        </w:rPr>
        <w:t xml:space="preserve"> 202</w:t>
      </w:r>
      <w:r w:rsidR="001F6FA7">
        <w:rPr>
          <w:rFonts w:ascii="Times New Roman" w:eastAsia="Times New Roman" w:hAnsi="Times New Roman" w:cs="Times New Roman"/>
          <w:b/>
          <w:bCs/>
          <w:color w:val="000000" w:themeColor="text1"/>
          <w:sz w:val="32"/>
          <w:szCs w:val="32"/>
          <w:u w:val="single"/>
          <w:lang w:val="en-IE"/>
        </w:rPr>
        <w:t>4</w:t>
      </w:r>
    </w:p>
    <w:p w14:paraId="2D95E442" w14:textId="40B95374" w:rsidR="001050AA" w:rsidRPr="00196C62" w:rsidRDefault="001F6FA7" w:rsidP="00196C62">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u w:val="single"/>
        </w:rPr>
        <w:t>Kingfisher Club, University of Galway, Newcastle Road, Galway, H91 X53V</w:t>
      </w:r>
    </w:p>
    <w:p w14:paraId="27DC2A34" w14:textId="62FEA76B" w:rsidR="001050AA" w:rsidRDefault="0F1579A5" w:rsidP="0F1579A5">
      <w:pPr>
        <w:jc w:val="center"/>
        <w:rPr>
          <w:rFonts w:ascii="Times New Roman" w:eastAsia="Times New Roman" w:hAnsi="Times New Roman" w:cs="Times New Roman"/>
          <w:color w:val="FF0000"/>
          <w:sz w:val="28"/>
          <w:szCs w:val="28"/>
        </w:rPr>
      </w:pPr>
      <w:r w:rsidRPr="0F1579A5">
        <w:rPr>
          <w:rFonts w:ascii="Times New Roman" w:eastAsia="Times New Roman" w:hAnsi="Times New Roman" w:cs="Times New Roman"/>
          <w:color w:val="000000" w:themeColor="text1"/>
          <w:sz w:val="24"/>
          <w:szCs w:val="24"/>
          <w:lang w:eastAsia="zh-CN"/>
        </w:rPr>
        <w:t>(Irish Ranking Tournament – Class 1)</w:t>
      </w:r>
    </w:p>
    <w:p w14:paraId="03132CBA" w14:textId="4A603B48" w:rsidR="001050AA" w:rsidRDefault="0F1579A5" w:rsidP="0F1579A5">
      <w:pPr>
        <w:jc w:val="center"/>
        <w:rPr>
          <w:rFonts w:ascii="Times New Roman" w:eastAsia="Times New Roman" w:hAnsi="Times New Roman" w:cs="Times New Roman"/>
          <w:color w:val="000000" w:themeColor="text1"/>
          <w:sz w:val="24"/>
          <w:szCs w:val="24"/>
        </w:rPr>
      </w:pPr>
      <w:r w:rsidRPr="004B5C69">
        <w:rPr>
          <w:rFonts w:ascii="Times New Roman" w:eastAsia="Times New Roman" w:hAnsi="Times New Roman" w:cs="Times New Roman"/>
          <w:b/>
          <w:bCs/>
          <w:color w:val="FF0000"/>
          <w:sz w:val="28"/>
          <w:szCs w:val="28"/>
          <w:u w:val="single"/>
          <w:lang w:eastAsia="zh-CN"/>
        </w:rPr>
        <w:t>Closing Date</w:t>
      </w:r>
      <w:r w:rsidR="006B4B42" w:rsidRPr="004B5C69">
        <w:rPr>
          <w:rFonts w:ascii="Times New Roman" w:eastAsia="Times New Roman" w:hAnsi="Times New Roman" w:cs="Times New Roman"/>
          <w:b/>
          <w:bCs/>
          <w:color w:val="FF0000"/>
          <w:sz w:val="28"/>
          <w:szCs w:val="28"/>
          <w:u w:val="single"/>
          <w:lang w:eastAsia="zh-CN"/>
        </w:rPr>
        <w:t xml:space="preserve"> of Entries</w:t>
      </w:r>
      <w:r w:rsidRPr="004B5C69">
        <w:rPr>
          <w:rFonts w:ascii="Times New Roman" w:eastAsia="Times New Roman" w:hAnsi="Times New Roman" w:cs="Times New Roman"/>
          <w:b/>
          <w:bCs/>
          <w:color w:val="FF0000"/>
          <w:sz w:val="28"/>
          <w:szCs w:val="28"/>
          <w:lang w:eastAsia="zh-CN"/>
        </w:rPr>
        <w:t xml:space="preserve">: </w:t>
      </w:r>
      <w:r w:rsidR="001F6FA7" w:rsidRPr="004B5C69">
        <w:rPr>
          <w:rFonts w:ascii="Times New Roman" w:eastAsia="Times New Roman" w:hAnsi="Times New Roman" w:cs="Times New Roman"/>
          <w:b/>
          <w:bCs/>
          <w:color w:val="FF0000"/>
          <w:sz w:val="28"/>
          <w:szCs w:val="28"/>
          <w:lang w:eastAsia="zh-CN"/>
        </w:rPr>
        <w:t>Fr</w:t>
      </w:r>
      <w:r w:rsidR="62788E3E" w:rsidRPr="004B5C69">
        <w:rPr>
          <w:rFonts w:ascii="Times New Roman" w:eastAsia="Times New Roman" w:hAnsi="Times New Roman" w:cs="Times New Roman"/>
          <w:b/>
          <w:bCs/>
          <w:color w:val="FF0000"/>
          <w:sz w:val="28"/>
          <w:szCs w:val="28"/>
          <w:lang w:eastAsia="zh-CN"/>
        </w:rPr>
        <w:t>iday</w:t>
      </w:r>
      <w:r w:rsidR="002265A4" w:rsidRPr="004B5C69">
        <w:rPr>
          <w:rFonts w:ascii="Times New Roman" w:eastAsia="Times New Roman" w:hAnsi="Times New Roman" w:cs="Times New Roman"/>
          <w:b/>
          <w:bCs/>
          <w:color w:val="FF0000"/>
          <w:sz w:val="28"/>
          <w:szCs w:val="28"/>
          <w:lang w:eastAsia="zh-CN"/>
        </w:rPr>
        <w:t xml:space="preserve"> </w:t>
      </w:r>
      <w:r w:rsidR="00C979D7" w:rsidRPr="004B5C69">
        <w:rPr>
          <w:rFonts w:ascii="Times New Roman" w:eastAsia="Times New Roman" w:hAnsi="Times New Roman" w:cs="Times New Roman"/>
          <w:b/>
          <w:bCs/>
          <w:color w:val="FF0000"/>
          <w:sz w:val="28"/>
          <w:szCs w:val="28"/>
          <w:lang w:eastAsia="zh-CN"/>
        </w:rPr>
        <w:t>1</w:t>
      </w:r>
      <w:r w:rsidR="00A362C0">
        <w:rPr>
          <w:rFonts w:ascii="Times New Roman" w:eastAsia="Times New Roman" w:hAnsi="Times New Roman" w:cs="Times New Roman"/>
          <w:b/>
          <w:bCs/>
          <w:color w:val="FF0000"/>
          <w:sz w:val="28"/>
          <w:szCs w:val="28"/>
          <w:lang w:eastAsia="zh-CN"/>
        </w:rPr>
        <w:t>3</w:t>
      </w:r>
      <w:r w:rsidR="00C979D7" w:rsidRPr="004B5C69">
        <w:rPr>
          <w:rFonts w:ascii="Times New Roman" w:eastAsia="Times New Roman" w:hAnsi="Times New Roman" w:cs="Times New Roman"/>
          <w:b/>
          <w:bCs/>
          <w:color w:val="FF0000"/>
          <w:sz w:val="28"/>
          <w:szCs w:val="28"/>
          <w:vertAlign w:val="superscript"/>
          <w:lang w:eastAsia="zh-CN"/>
        </w:rPr>
        <w:t>th</w:t>
      </w:r>
      <w:r w:rsidR="00C979D7" w:rsidRPr="004B5C69">
        <w:rPr>
          <w:rFonts w:ascii="Times New Roman" w:eastAsia="Times New Roman" w:hAnsi="Times New Roman" w:cs="Times New Roman"/>
          <w:b/>
          <w:bCs/>
          <w:color w:val="FF0000"/>
          <w:sz w:val="28"/>
          <w:szCs w:val="28"/>
          <w:lang w:eastAsia="zh-CN"/>
        </w:rPr>
        <w:t xml:space="preserve"> March 202</w:t>
      </w:r>
      <w:r w:rsidR="001F6FA7" w:rsidRPr="004B5C69">
        <w:rPr>
          <w:rFonts w:ascii="Times New Roman" w:eastAsia="Times New Roman" w:hAnsi="Times New Roman" w:cs="Times New Roman"/>
          <w:b/>
          <w:bCs/>
          <w:color w:val="FF0000"/>
          <w:sz w:val="28"/>
          <w:szCs w:val="28"/>
          <w:lang w:eastAsia="zh-CN"/>
        </w:rPr>
        <w:t>4</w:t>
      </w:r>
    </w:p>
    <w:p w14:paraId="04E5EE03" w14:textId="64D9906F" w:rsidR="001050AA" w:rsidRDefault="0F1579A5" w:rsidP="0F1579A5">
      <w:pPr>
        <w:jc w:val="center"/>
        <w:rPr>
          <w:rFonts w:ascii="Times New Roman" w:eastAsia="Times New Roman" w:hAnsi="Times New Roman" w:cs="Times New Roman"/>
          <w:color w:val="000000" w:themeColor="text1"/>
          <w:sz w:val="24"/>
          <w:szCs w:val="24"/>
        </w:rPr>
      </w:pPr>
      <w:r w:rsidRPr="0F1579A5">
        <w:rPr>
          <w:rFonts w:ascii="Times New Roman" w:eastAsia="Times New Roman" w:hAnsi="Times New Roman" w:cs="Times New Roman"/>
          <w:b/>
          <w:bCs/>
          <w:color w:val="000000" w:themeColor="text1"/>
          <w:sz w:val="24"/>
          <w:szCs w:val="24"/>
          <w:u w:val="single"/>
          <w:lang w:eastAsia="zh-CN"/>
        </w:rPr>
        <w:t>Referees:</w:t>
      </w:r>
      <w:r w:rsidRPr="0F1579A5">
        <w:rPr>
          <w:rFonts w:ascii="Times New Roman" w:eastAsia="Times New Roman" w:hAnsi="Times New Roman" w:cs="Times New Roman"/>
          <w:b/>
          <w:bCs/>
          <w:color w:val="000000" w:themeColor="text1"/>
          <w:sz w:val="24"/>
          <w:szCs w:val="24"/>
          <w:lang w:eastAsia="zh-CN"/>
        </w:rPr>
        <w:t xml:space="preserve"> </w:t>
      </w:r>
      <w:r w:rsidR="001F6FA7">
        <w:rPr>
          <w:rFonts w:ascii="Times New Roman" w:eastAsia="Times New Roman" w:hAnsi="Times New Roman" w:cs="Times New Roman"/>
          <w:b/>
          <w:bCs/>
          <w:color w:val="000000" w:themeColor="text1"/>
          <w:sz w:val="24"/>
          <w:szCs w:val="24"/>
          <w:lang w:eastAsia="zh-CN"/>
        </w:rPr>
        <w:t>Adrian Brown</w:t>
      </w:r>
      <w:r w:rsidRPr="0F1579A5">
        <w:rPr>
          <w:rFonts w:ascii="Times New Roman" w:eastAsia="Times New Roman" w:hAnsi="Times New Roman" w:cs="Times New Roman"/>
          <w:b/>
          <w:bCs/>
          <w:color w:val="000000" w:themeColor="text1"/>
          <w:sz w:val="24"/>
          <w:szCs w:val="24"/>
          <w:lang w:val="en-GB"/>
        </w:rPr>
        <w:t xml:space="preserve"> </w:t>
      </w:r>
    </w:p>
    <w:p w14:paraId="5FAEB2A3" w14:textId="072FF93A" w:rsidR="001050AA" w:rsidRDefault="0F1579A5" w:rsidP="0F1579A5">
      <w:pPr>
        <w:jc w:val="center"/>
        <w:rPr>
          <w:rFonts w:ascii="Verdana" w:eastAsia="Verdana" w:hAnsi="Verdana" w:cs="Verdana"/>
          <w:color w:val="000000" w:themeColor="text1"/>
          <w:sz w:val="40"/>
          <w:szCs w:val="40"/>
        </w:rPr>
      </w:pPr>
      <w:r w:rsidRPr="004B5C69">
        <w:rPr>
          <w:rFonts w:ascii="Times New Roman" w:eastAsia="Times New Roman" w:hAnsi="Times New Roman" w:cs="Times New Roman"/>
          <w:b/>
          <w:bCs/>
          <w:color w:val="000000" w:themeColor="text1"/>
          <w:sz w:val="24"/>
          <w:szCs w:val="24"/>
          <w:u w:val="single"/>
          <w:lang w:val="en-GB"/>
        </w:rPr>
        <w:t>Assistant to the Referee</w:t>
      </w:r>
      <w:r w:rsidRPr="004B5C69">
        <w:rPr>
          <w:rFonts w:ascii="Times New Roman" w:eastAsia="Times New Roman" w:hAnsi="Times New Roman" w:cs="Times New Roman"/>
          <w:b/>
          <w:bCs/>
          <w:color w:val="000000" w:themeColor="text1"/>
          <w:sz w:val="24"/>
          <w:szCs w:val="24"/>
          <w:lang w:val="en-GB"/>
        </w:rPr>
        <w:t>: Niall O’Flaherty</w:t>
      </w:r>
      <w:r w:rsidR="00FF39DC" w:rsidRPr="004B5C69">
        <w:rPr>
          <w:rFonts w:ascii="Times New Roman" w:eastAsia="Times New Roman" w:hAnsi="Times New Roman" w:cs="Times New Roman"/>
          <w:b/>
          <w:bCs/>
          <w:color w:val="000000" w:themeColor="text1"/>
          <w:sz w:val="24"/>
          <w:szCs w:val="24"/>
          <w:lang w:val="en-GB"/>
        </w:rPr>
        <w:t xml:space="preserve"> </w:t>
      </w:r>
    </w:p>
    <w:p w14:paraId="73980307" w14:textId="6D75579F" w:rsidR="001050AA" w:rsidRDefault="0F1579A5" w:rsidP="0F1579A5">
      <w:pPr>
        <w:jc w:val="center"/>
      </w:pPr>
      <w:r w:rsidRPr="0F1579A5">
        <w:rPr>
          <w:rFonts w:ascii="Calibri" w:eastAsia="Calibri" w:hAnsi="Calibri" w:cs="Calibri"/>
          <w:color w:val="000000" w:themeColor="text1"/>
          <w:sz w:val="20"/>
          <w:szCs w:val="20"/>
        </w:rPr>
        <w:t>..................Column Break..................</w:t>
      </w:r>
    </w:p>
    <w:p w14:paraId="77B66DF3" w14:textId="7F3BDDA2" w:rsidR="001050AA" w:rsidRDefault="001050AA" w:rsidP="0F1579A5">
      <w:pPr>
        <w:jc w:val="center"/>
      </w:pPr>
    </w:p>
    <w:p w14:paraId="764E1E48" w14:textId="77777777" w:rsidR="001F7F59" w:rsidRDefault="001F7F59" w:rsidP="0F1579A5">
      <w:pPr>
        <w:jc w:val="center"/>
      </w:pPr>
    </w:p>
    <w:p w14:paraId="56FCC566" w14:textId="29401874" w:rsidR="00D341AD" w:rsidRPr="001F7F59" w:rsidRDefault="00D341AD" w:rsidP="0F1579A5">
      <w:pPr>
        <w:jc w:val="center"/>
        <w:rPr>
          <w:sz w:val="40"/>
          <w:szCs w:val="40"/>
        </w:rPr>
      </w:pPr>
      <w:r w:rsidRPr="001F7F59">
        <w:rPr>
          <w:sz w:val="40"/>
          <w:szCs w:val="40"/>
        </w:rPr>
        <w:t>All entries are to be made online</w:t>
      </w:r>
      <w:r w:rsidR="006E20AA" w:rsidRPr="001F7F59">
        <w:rPr>
          <w:sz w:val="40"/>
          <w:szCs w:val="40"/>
        </w:rPr>
        <w:t xml:space="preserve"> </w:t>
      </w:r>
      <w:r w:rsidR="001F7F59" w:rsidRPr="001F7F59">
        <w:rPr>
          <w:sz w:val="40"/>
          <w:szCs w:val="40"/>
        </w:rPr>
        <w:t>via the link below:</w:t>
      </w:r>
    </w:p>
    <w:p w14:paraId="34A20B70" w14:textId="77777777" w:rsidR="004B5C69" w:rsidRDefault="00321E13">
      <w:r w:rsidRPr="00321E13">
        <w:rPr>
          <w:highlight w:val="yellow"/>
        </w:rPr>
        <w:t>Link</w:t>
      </w:r>
    </w:p>
    <w:p w14:paraId="4D4BE949" w14:textId="1B218F11" w:rsidR="001050AA" w:rsidRDefault="004B5C69">
      <w:r>
        <w:br w:type="page"/>
      </w:r>
    </w:p>
    <w:tbl>
      <w:tblPr>
        <w:tblW w:w="0" w:type="auto"/>
        <w:tblLayout w:type="fixed"/>
        <w:tblLook w:val="06A0" w:firstRow="1" w:lastRow="0" w:firstColumn="1" w:lastColumn="0" w:noHBand="1" w:noVBand="1"/>
      </w:tblPr>
      <w:tblGrid>
        <w:gridCol w:w="1316"/>
        <w:gridCol w:w="1692"/>
        <w:gridCol w:w="926"/>
        <w:gridCol w:w="1377"/>
        <w:gridCol w:w="1378"/>
        <w:gridCol w:w="926"/>
      </w:tblGrid>
      <w:tr w:rsidR="2D0C4243" w14:paraId="035CB1AB" w14:textId="77777777" w:rsidTr="1BE19AC9">
        <w:trPr>
          <w:trHeight w:val="300"/>
        </w:trPr>
        <w:tc>
          <w:tcPr>
            <w:tcW w:w="7615" w:type="dxa"/>
            <w:gridSpan w:val="6"/>
            <w:tcBorders>
              <w:top w:val="single" w:sz="8" w:space="0" w:color="auto"/>
              <w:left w:val="single" w:sz="8" w:space="0" w:color="auto"/>
              <w:bottom w:val="nil"/>
              <w:right w:val="single" w:sz="8" w:space="0" w:color="000000" w:themeColor="text1"/>
            </w:tcBorders>
            <w:tcMar>
              <w:top w:w="15" w:type="dxa"/>
              <w:left w:w="15" w:type="dxa"/>
              <w:right w:w="15" w:type="dxa"/>
            </w:tcMar>
            <w:vAlign w:val="bottom"/>
          </w:tcPr>
          <w:p w14:paraId="614A8F27" w14:textId="123A5E8E" w:rsidR="2D0C4243" w:rsidRDefault="2D0C4243" w:rsidP="2D0C4243">
            <w:pPr>
              <w:spacing w:after="0"/>
              <w:jc w:val="center"/>
            </w:pPr>
            <w:r w:rsidRPr="2D0C4243">
              <w:rPr>
                <w:rFonts w:ascii="Aptos Narrow" w:eastAsia="Aptos Narrow" w:hAnsi="Aptos Narrow" w:cs="Aptos Narrow"/>
                <w:b/>
                <w:bCs/>
                <w:color w:val="000000" w:themeColor="text1"/>
              </w:rPr>
              <w:lastRenderedPageBreak/>
              <w:t>PROVISONAL EVENT START TIMES</w:t>
            </w:r>
          </w:p>
        </w:tc>
      </w:tr>
      <w:tr w:rsidR="2D0C4243" w14:paraId="5CB3E589" w14:textId="77777777" w:rsidTr="1BE19AC9">
        <w:trPr>
          <w:trHeight w:val="285"/>
        </w:trPr>
        <w:tc>
          <w:tcPr>
            <w:tcW w:w="3934" w:type="dxa"/>
            <w:gridSpan w:val="3"/>
            <w:tcBorders>
              <w:top w:val="single" w:sz="8" w:space="0" w:color="auto"/>
              <w:left w:val="single" w:sz="8" w:space="0" w:color="auto"/>
              <w:bottom w:val="single" w:sz="4" w:space="0" w:color="auto"/>
              <w:right w:val="single" w:sz="8" w:space="0" w:color="000000" w:themeColor="text1"/>
            </w:tcBorders>
            <w:tcMar>
              <w:top w:w="15" w:type="dxa"/>
              <w:left w:w="15" w:type="dxa"/>
              <w:right w:w="15" w:type="dxa"/>
            </w:tcMar>
            <w:vAlign w:val="bottom"/>
          </w:tcPr>
          <w:p w14:paraId="648BF197" w14:textId="1182EB1E" w:rsidR="2D0C4243" w:rsidRDefault="2D0C4243" w:rsidP="2D0C4243">
            <w:pPr>
              <w:spacing w:after="0"/>
              <w:jc w:val="center"/>
            </w:pPr>
            <w:r w:rsidRPr="2D0C4243">
              <w:rPr>
                <w:rFonts w:ascii="Aptos Narrow" w:eastAsia="Aptos Narrow" w:hAnsi="Aptos Narrow" w:cs="Aptos Narrow"/>
                <w:b/>
                <w:bCs/>
                <w:color w:val="000000" w:themeColor="text1"/>
              </w:rPr>
              <w:t xml:space="preserve">Satruday 23d </w:t>
            </w:r>
          </w:p>
        </w:tc>
        <w:tc>
          <w:tcPr>
            <w:tcW w:w="3681" w:type="dxa"/>
            <w:gridSpan w:val="3"/>
            <w:tcBorders>
              <w:top w:val="single" w:sz="8" w:space="0" w:color="auto"/>
              <w:left w:val="nil"/>
              <w:bottom w:val="single" w:sz="4" w:space="0" w:color="auto"/>
              <w:right w:val="single" w:sz="8" w:space="0" w:color="000000" w:themeColor="text1"/>
            </w:tcBorders>
            <w:tcMar>
              <w:top w:w="15" w:type="dxa"/>
              <w:left w:w="15" w:type="dxa"/>
              <w:right w:w="15" w:type="dxa"/>
            </w:tcMar>
            <w:vAlign w:val="bottom"/>
          </w:tcPr>
          <w:p w14:paraId="450AA26C" w14:textId="2F9EFC7C" w:rsidR="2D0C4243" w:rsidRDefault="2D0C4243" w:rsidP="2D0C4243">
            <w:pPr>
              <w:spacing w:after="0"/>
              <w:jc w:val="center"/>
            </w:pPr>
            <w:r w:rsidRPr="2D0C4243">
              <w:rPr>
                <w:rFonts w:ascii="Aptos Narrow" w:eastAsia="Aptos Narrow" w:hAnsi="Aptos Narrow" w:cs="Aptos Narrow"/>
                <w:b/>
                <w:bCs/>
                <w:color w:val="000000" w:themeColor="text1"/>
              </w:rPr>
              <w:t xml:space="preserve">Sunday 24th </w:t>
            </w:r>
          </w:p>
        </w:tc>
      </w:tr>
      <w:tr w:rsidR="2D0C4243" w14:paraId="6C417C67" w14:textId="77777777" w:rsidTr="1BE19AC9">
        <w:trPr>
          <w:trHeight w:val="465"/>
        </w:trPr>
        <w:tc>
          <w:tcPr>
            <w:tcW w:w="3008" w:type="dxa"/>
            <w:gridSpan w:val="2"/>
            <w:tcBorders>
              <w:top w:val="single" w:sz="4" w:space="0" w:color="auto"/>
              <w:left w:val="single" w:sz="8" w:space="0" w:color="auto"/>
              <w:bottom w:val="single" w:sz="4" w:space="0" w:color="auto"/>
              <w:right w:val="single" w:sz="4" w:space="0" w:color="000000" w:themeColor="text1"/>
            </w:tcBorders>
            <w:tcMar>
              <w:top w:w="15" w:type="dxa"/>
              <w:left w:w="15" w:type="dxa"/>
              <w:right w:w="15" w:type="dxa"/>
            </w:tcMar>
            <w:vAlign w:val="bottom"/>
          </w:tcPr>
          <w:p w14:paraId="41C35F01" w14:textId="0B986366" w:rsidR="2D0C4243" w:rsidRDefault="2D0C4243" w:rsidP="2D0C4243">
            <w:pPr>
              <w:spacing w:after="0"/>
              <w:jc w:val="center"/>
            </w:pPr>
            <w:r w:rsidRPr="2D0C4243">
              <w:rPr>
                <w:rFonts w:ascii="Aptos Narrow" w:eastAsia="Aptos Narrow" w:hAnsi="Aptos Narrow" w:cs="Aptos Narrow"/>
                <w:color w:val="000000" w:themeColor="text1"/>
              </w:rPr>
              <w:t>U21 Men &amp; Women</w:t>
            </w:r>
          </w:p>
        </w:tc>
        <w:tc>
          <w:tcPr>
            <w:tcW w:w="926" w:type="dxa"/>
            <w:tcBorders>
              <w:top w:val="nil"/>
              <w:left w:val="nil"/>
              <w:bottom w:val="single" w:sz="4" w:space="0" w:color="auto"/>
              <w:right w:val="single" w:sz="8" w:space="0" w:color="000000" w:themeColor="text1"/>
            </w:tcBorders>
            <w:tcMar>
              <w:top w:w="15" w:type="dxa"/>
              <w:left w:w="15" w:type="dxa"/>
              <w:right w:w="15" w:type="dxa"/>
            </w:tcMar>
            <w:vAlign w:val="bottom"/>
          </w:tcPr>
          <w:p w14:paraId="72CA5E5D" w14:textId="017444F5" w:rsidR="2D0C4243" w:rsidRDefault="2D0C4243" w:rsidP="2D0C4243">
            <w:pPr>
              <w:spacing w:after="0"/>
            </w:pPr>
            <w:r w:rsidRPr="2D0C4243">
              <w:rPr>
                <w:rFonts w:ascii="Aptos Narrow" w:eastAsia="Aptos Narrow" w:hAnsi="Aptos Narrow" w:cs="Aptos Narrow"/>
                <w:color w:val="000000" w:themeColor="text1"/>
              </w:rPr>
              <w:t>09:00</w:t>
            </w:r>
          </w:p>
        </w:tc>
        <w:tc>
          <w:tcPr>
            <w:tcW w:w="2755" w:type="dxa"/>
            <w:gridSpan w:val="2"/>
            <w:tcBorders>
              <w:top w:val="single" w:sz="4" w:space="0" w:color="auto"/>
              <w:left w:val="single" w:sz="8" w:space="0" w:color="auto"/>
              <w:bottom w:val="single" w:sz="4" w:space="0" w:color="auto"/>
              <w:right w:val="single" w:sz="4" w:space="0" w:color="000000" w:themeColor="text1"/>
            </w:tcBorders>
            <w:tcMar>
              <w:top w:w="15" w:type="dxa"/>
              <w:left w:w="15" w:type="dxa"/>
              <w:right w:w="15" w:type="dxa"/>
            </w:tcMar>
            <w:vAlign w:val="bottom"/>
          </w:tcPr>
          <w:p w14:paraId="5098DCFF" w14:textId="15082A88" w:rsidR="2D0C4243" w:rsidRDefault="2D0C4243" w:rsidP="2D0C4243">
            <w:pPr>
              <w:spacing w:after="0"/>
              <w:jc w:val="center"/>
            </w:pPr>
            <w:r w:rsidRPr="2D0C4243">
              <w:rPr>
                <w:rFonts w:ascii="Aptos Narrow" w:eastAsia="Aptos Narrow" w:hAnsi="Aptos Narrow" w:cs="Aptos Narrow"/>
                <w:color w:val="000000" w:themeColor="text1"/>
              </w:rPr>
              <w:t>U19 Boys &amp; U19 Girls</w:t>
            </w:r>
          </w:p>
        </w:tc>
        <w:tc>
          <w:tcPr>
            <w:tcW w:w="926" w:type="dxa"/>
            <w:tcBorders>
              <w:top w:val="nil"/>
              <w:left w:val="nil"/>
              <w:bottom w:val="single" w:sz="4" w:space="0" w:color="auto"/>
              <w:right w:val="single" w:sz="8" w:space="0" w:color="000000" w:themeColor="text1"/>
            </w:tcBorders>
            <w:tcMar>
              <w:top w:w="15" w:type="dxa"/>
              <w:left w:w="15" w:type="dxa"/>
              <w:right w:w="15" w:type="dxa"/>
            </w:tcMar>
            <w:vAlign w:val="bottom"/>
          </w:tcPr>
          <w:p w14:paraId="11ABF1B5" w14:textId="3BD9E103" w:rsidR="2D0C4243" w:rsidRDefault="2D0C4243" w:rsidP="2D0C4243">
            <w:pPr>
              <w:spacing w:after="0"/>
            </w:pPr>
            <w:r w:rsidRPr="2D0C4243">
              <w:rPr>
                <w:rFonts w:ascii="Aptos Narrow" w:eastAsia="Aptos Narrow" w:hAnsi="Aptos Narrow" w:cs="Aptos Narrow"/>
                <w:color w:val="000000" w:themeColor="text1"/>
              </w:rPr>
              <w:t>09:00</w:t>
            </w:r>
          </w:p>
        </w:tc>
      </w:tr>
      <w:tr w:rsidR="2D0C4243" w14:paraId="76143D8D" w14:textId="77777777" w:rsidTr="1BE19AC9">
        <w:trPr>
          <w:trHeight w:val="465"/>
        </w:trPr>
        <w:tc>
          <w:tcPr>
            <w:tcW w:w="3008" w:type="dxa"/>
            <w:gridSpan w:val="2"/>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2DDDF925" w14:textId="59D9D7EA" w:rsidR="2D0C4243" w:rsidRDefault="2D0C4243" w:rsidP="2D0C4243">
            <w:pPr>
              <w:spacing w:after="0"/>
              <w:jc w:val="center"/>
            </w:pPr>
            <w:r w:rsidRPr="2D0C4243">
              <w:rPr>
                <w:rFonts w:ascii="Aptos Narrow" w:eastAsia="Aptos Narrow" w:hAnsi="Aptos Narrow" w:cs="Aptos Narrow"/>
                <w:color w:val="000000" w:themeColor="text1"/>
              </w:rPr>
              <w:t xml:space="preserve">Restricted </w:t>
            </w:r>
          </w:p>
        </w:tc>
        <w:tc>
          <w:tcPr>
            <w:tcW w:w="926" w:type="dxa"/>
            <w:tcBorders>
              <w:top w:val="single" w:sz="4" w:space="0" w:color="auto"/>
              <w:left w:val="nil"/>
              <w:bottom w:val="single" w:sz="4" w:space="0" w:color="auto"/>
              <w:right w:val="single" w:sz="8" w:space="0" w:color="auto"/>
            </w:tcBorders>
            <w:tcMar>
              <w:top w:w="15" w:type="dxa"/>
              <w:left w:w="15" w:type="dxa"/>
              <w:right w:w="15" w:type="dxa"/>
            </w:tcMar>
            <w:vAlign w:val="bottom"/>
          </w:tcPr>
          <w:p w14:paraId="74FD3BA4" w14:textId="198F2855" w:rsidR="2D0C4243" w:rsidRDefault="2D0C4243" w:rsidP="2D0C4243">
            <w:pPr>
              <w:spacing w:after="0"/>
            </w:pPr>
            <w:r w:rsidRPr="2D0C4243">
              <w:rPr>
                <w:rFonts w:ascii="Aptos Narrow" w:eastAsia="Aptos Narrow" w:hAnsi="Aptos Narrow" w:cs="Aptos Narrow"/>
                <w:color w:val="000000" w:themeColor="text1"/>
              </w:rPr>
              <w:t>09:00</w:t>
            </w:r>
          </w:p>
        </w:tc>
        <w:tc>
          <w:tcPr>
            <w:tcW w:w="2755" w:type="dxa"/>
            <w:gridSpan w:val="2"/>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070C8883" w14:textId="3D35E958" w:rsidR="2D0C4243" w:rsidRDefault="2D0C4243" w:rsidP="2D0C4243">
            <w:pPr>
              <w:spacing w:after="0"/>
              <w:jc w:val="center"/>
            </w:pPr>
            <w:r w:rsidRPr="2D0C4243">
              <w:rPr>
                <w:rFonts w:ascii="Aptos Narrow" w:eastAsia="Aptos Narrow" w:hAnsi="Aptos Narrow" w:cs="Aptos Narrow"/>
                <w:color w:val="000000" w:themeColor="text1"/>
              </w:rPr>
              <w:t>U15 Boys &amp; U15 Girls</w:t>
            </w:r>
          </w:p>
        </w:tc>
        <w:tc>
          <w:tcPr>
            <w:tcW w:w="926" w:type="dxa"/>
            <w:tcBorders>
              <w:top w:val="single" w:sz="4" w:space="0" w:color="auto"/>
              <w:left w:val="nil"/>
              <w:bottom w:val="single" w:sz="4" w:space="0" w:color="auto"/>
              <w:right w:val="single" w:sz="8" w:space="0" w:color="auto"/>
            </w:tcBorders>
            <w:tcMar>
              <w:top w:w="15" w:type="dxa"/>
              <w:left w:w="15" w:type="dxa"/>
              <w:right w:w="15" w:type="dxa"/>
            </w:tcMar>
            <w:vAlign w:val="bottom"/>
          </w:tcPr>
          <w:p w14:paraId="1A0CA58D" w14:textId="4229FD14" w:rsidR="2D0C4243" w:rsidRDefault="2D0C4243" w:rsidP="2D0C4243">
            <w:pPr>
              <w:spacing w:after="0"/>
            </w:pPr>
            <w:r w:rsidRPr="2D0C4243">
              <w:rPr>
                <w:rFonts w:ascii="Aptos Narrow" w:eastAsia="Aptos Narrow" w:hAnsi="Aptos Narrow" w:cs="Aptos Narrow"/>
                <w:color w:val="000000" w:themeColor="text1"/>
              </w:rPr>
              <w:t>09:00</w:t>
            </w:r>
          </w:p>
        </w:tc>
      </w:tr>
      <w:tr w:rsidR="2D0C4243" w14:paraId="48A2C7A6" w14:textId="77777777" w:rsidTr="1BE19AC9">
        <w:trPr>
          <w:trHeight w:val="465"/>
        </w:trPr>
        <w:tc>
          <w:tcPr>
            <w:tcW w:w="3008" w:type="dxa"/>
            <w:gridSpan w:val="2"/>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0BDF1AE4" w14:textId="72BD51F6" w:rsidR="2D0C4243" w:rsidRDefault="2D0C4243" w:rsidP="1BE19AC9">
            <w:pPr>
              <w:spacing w:after="0"/>
              <w:jc w:val="center"/>
              <w:rPr>
                <w:rFonts w:ascii="Aptos Narrow" w:eastAsia="Aptos Narrow" w:hAnsi="Aptos Narrow" w:cs="Aptos Narrow"/>
                <w:color w:val="000000" w:themeColor="text1"/>
              </w:rPr>
            </w:pPr>
          </w:p>
        </w:tc>
        <w:tc>
          <w:tcPr>
            <w:tcW w:w="926" w:type="dxa"/>
            <w:tcBorders>
              <w:top w:val="single" w:sz="4" w:space="0" w:color="auto"/>
              <w:left w:val="nil"/>
              <w:bottom w:val="single" w:sz="4" w:space="0" w:color="auto"/>
              <w:right w:val="single" w:sz="8" w:space="0" w:color="auto"/>
            </w:tcBorders>
            <w:tcMar>
              <w:top w:w="15" w:type="dxa"/>
              <w:left w:w="15" w:type="dxa"/>
              <w:right w:w="15" w:type="dxa"/>
            </w:tcMar>
            <w:vAlign w:val="bottom"/>
          </w:tcPr>
          <w:p w14:paraId="77969BC2" w14:textId="5C666093" w:rsidR="2D0C4243" w:rsidRDefault="2D0C4243" w:rsidP="2D0C4243">
            <w:pPr>
              <w:spacing w:after="0"/>
            </w:pPr>
            <w:r w:rsidRPr="2D0C4243">
              <w:rPr>
                <w:rFonts w:ascii="Aptos Narrow" w:eastAsia="Aptos Narrow" w:hAnsi="Aptos Narrow" w:cs="Aptos Narrow"/>
                <w:color w:val="000000" w:themeColor="text1"/>
              </w:rPr>
              <w:t xml:space="preserve"> </w:t>
            </w:r>
          </w:p>
        </w:tc>
        <w:tc>
          <w:tcPr>
            <w:tcW w:w="2755" w:type="dxa"/>
            <w:gridSpan w:val="2"/>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5ED1B27B" w14:textId="292345FC" w:rsidR="2D0C4243" w:rsidRDefault="2D0C4243" w:rsidP="2D0C4243">
            <w:pPr>
              <w:spacing w:after="0"/>
              <w:jc w:val="center"/>
            </w:pPr>
            <w:r w:rsidRPr="2D0C4243">
              <w:rPr>
                <w:rFonts w:ascii="Aptos Narrow" w:eastAsia="Aptos Narrow" w:hAnsi="Aptos Narrow" w:cs="Aptos Narrow"/>
                <w:color w:val="000000" w:themeColor="text1"/>
              </w:rPr>
              <w:t>U11 Boys &amp; U11 Girls</w:t>
            </w:r>
          </w:p>
        </w:tc>
        <w:tc>
          <w:tcPr>
            <w:tcW w:w="926" w:type="dxa"/>
            <w:tcBorders>
              <w:top w:val="single" w:sz="4" w:space="0" w:color="auto"/>
              <w:left w:val="nil"/>
              <w:bottom w:val="single" w:sz="4" w:space="0" w:color="auto"/>
              <w:right w:val="single" w:sz="8" w:space="0" w:color="auto"/>
            </w:tcBorders>
            <w:tcMar>
              <w:top w:w="15" w:type="dxa"/>
              <w:left w:w="15" w:type="dxa"/>
              <w:right w:w="15" w:type="dxa"/>
            </w:tcMar>
            <w:vAlign w:val="bottom"/>
          </w:tcPr>
          <w:p w14:paraId="4AF7A7D9" w14:textId="14712F87" w:rsidR="2D0C4243" w:rsidRDefault="2D0C4243" w:rsidP="2D0C4243">
            <w:pPr>
              <w:spacing w:after="0"/>
            </w:pPr>
            <w:r w:rsidRPr="2D0C4243">
              <w:rPr>
                <w:rFonts w:ascii="Aptos Narrow" w:eastAsia="Aptos Narrow" w:hAnsi="Aptos Narrow" w:cs="Aptos Narrow"/>
                <w:color w:val="000000" w:themeColor="text1"/>
              </w:rPr>
              <w:t>10:00</w:t>
            </w:r>
          </w:p>
        </w:tc>
      </w:tr>
      <w:tr w:rsidR="2D0C4243" w14:paraId="67D972B3" w14:textId="77777777" w:rsidTr="1BE19AC9">
        <w:trPr>
          <w:trHeight w:val="285"/>
        </w:trPr>
        <w:tc>
          <w:tcPr>
            <w:tcW w:w="1316" w:type="dxa"/>
            <w:tcBorders>
              <w:top w:val="single" w:sz="4" w:space="0" w:color="auto"/>
              <w:left w:val="single" w:sz="8" w:space="0" w:color="auto"/>
              <w:bottom w:val="single" w:sz="4" w:space="0" w:color="auto"/>
              <w:right w:val="single" w:sz="4" w:space="0" w:color="auto"/>
            </w:tcBorders>
            <w:shd w:val="clear" w:color="auto" w:fill="404040" w:themeFill="text1" w:themeFillTint="BF"/>
            <w:tcMar>
              <w:top w:w="15" w:type="dxa"/>
              <w:left w:w="15" w:type="dxa"/>
              <w:right w:w="15" w:type="dxa"/>
            </w:tcMar>
            <w:vAlign w:val="bottom"/>
          </w:tcPr>
          <w:p w14:paraId="25F7BC97" w14:textId="4C31CF87" w:rsidR="2D0C4243" w:rsidRDefault="2D0C4243" w:rsidP="2D0C4243">
            <w:pPr>
              <w:spacing w:after="0"/>
              <w:jc w:val="center"/>
            </w:pPr>
            <w:r w:rsidRPr="2D0C4243">
              <w:rPr>
                <w:rFonts w:ascii="Aptos Narrow" w:eastAsia="Aptos Narrow" w:hAnsi="Aptos Narrow" w:cs="Aptos Narrow"/>
                <w:color w:val="000000" w:themeColor="text1"/>
              </w:rPr>
              <w:t xml:space="preserve"> </w:t>
            </w:r>
          </w:p>
        </w:tc>
        <w:tc>
          <w:tcPr>
            <w:tcW w:w="1692" w:type="dxa"/>
            <w:tcBorders>
              <w:top w:val="nil"/>
              <w:left w:val="single" w:sz="4" w:space="0" w:color="auto"/>
              <w:bottom w:val="single" w:sz="4" w:space="0" w:color="auto"/>
              <w:right w:val="single" w:sz="4" w:space="0" w:color="auto"/>
            </w:tcBorders>
            <w:shd w:val="clear" w:color="auto" w:fill="404040" w:themeFill="text1" w:themeFillTint="BF"/>
            <w:tcMar>
              <w:top w:w="15" w:type="dxa"/>
              <w:left w:w="15" w:type="dxa"/>
              <w:right w:w="15" w:type="dxa"/>
            </w:tcMar>
            <w:vAlign w:val="bottom"/>
          </w:tcPr>
          <w:p w14:paraId="37F8E2A0" w14:textId="03EFC2D1" w:rsidR="2D0C4243" w:rsidRDefault="2D0C4243" w:rsidP="2D0C4243">
            <w:pPr>
              <w:spacing w:after="0"/>
              <w:jc w:val="center"/>
            </w:pPr>
            <w:r w:rsidRPr="2D0C4243">
              <w:rPr>
                <w:rFonts w:ascii="Aptos Narrow" w:eastAsia="Aptos Narrow" w:hAnsi="Aptos Narrow" w:cs="Aptos Narrow"/>
                <w:color w:val="000000" w:themeColor="text1"/>
              </w:rPr>
              <w:t xml:space="preserve"> </w:t>
            </w:r>
          </w:p>
        </w:tc>
        <w:tc>
          <w:tcPr>
            <w:tcW w:w="926" w:type="dxa"/>
            <w:tcBorders>
              <w:top w:val="single" w:sz="4" w:space="0" w:color="auto"/>
              <w:left w:val="single" w:sz="4" w:space="0" w:color="auto"/>
              <w:bottom w:val="single" w:sz="4" w:space="0" w:color="auto"/>
              <w:right w:val="single" w:sz="8" w:space="0" w:color="auto"/>
            </w:tcBorders>
            <w:shd w:val="clear" w:color="auto" w:fill="404040" w:themeFill="text1" w:themeFillTint="BF"/>
            <w:tcMar>
              <w:top w:w="15" w:type="dxa"/>
              <w:left w:w="15" w:type="dxa"/>
              <w:right w:w="15" w:type="dxa"/>
            </w:tcMar>
            <w:vAlign w:val="bottom"/>
          </w:tcPr>
          <w:p w14:paraId="5020A709" w14:textId="4EAD58AB" w:rsidR="2D0C4243" w:rsidRDefault="2D0C4243" w:rsidP="2D0C4243">
            <w:pPr>
              <w:spacing w:after="0"/>
            </w:pPr>
            <w:r w:rsidRPr="2D0C4243">
              <w:rPr>
                <w:rFonts w:ascii="Aptos Narrow" w:eastAsia="Aptos Narrow" w:hAnsi="Aptos Narrow" w:cs="Aptos Narrow"/>
                <w:color w:val="000000" w:themeColor="text1"/>
              </w:rPr>
              <w:t xml:space="preserve"> </w:t>
            </w:r>
          </w:p>
        </w:tc>
        <w:tc>
          <w:tcPr>
            <w:tcW w:w="1377" w:type="dxa"/>
            <w:tcBorders>
              <w:top w:val="single" w:sz="4" w:space="0" w:color="auto"/>
              <w:left w:val="single" w:sz="8" w:space="0" w:color="auto"/>
              <w:bottom w:val="single" w:sz="4" w:space="0" w:color="auto"/>
              <w:right w:val="single" w:sz="4" w:space="0" w:color="auto"/>
            </w:tcBorders>
            <w:shd w:val="clear" w:color="auto" w:fill="404040" w:themeFill="text1" w:themeFillTint="BF"/>
            <w:tcMar>
              <w:top w:w="15" w:type="dxa"/>
              <w:left w:w="15" w:type="dxa"/>
              <w:right w:w="15" w:type="dxa"/>
            </w:tcMar>
            <w:vAlign w:val="bottom"/>
          </w:tcPr>
          <w:p w14:paraId="348CD031" w14:textId="58B03FE5" w:rsidR="2D0C4243" w:rsidRDefault="2D0C4243" w:rsidP="2D0C4243">
            <w:pPr>
              <w:spacing w:after="0"/>
            </w:pPr>
            <w:r w:rsidRPr="2D0C4243">
              <w:rPr>
                <w:rFonts w:ascii="Aptos Narrow" w:eastAsia="Aptos Narrow" w:hAnsi="Aptos Narrow" w:cs="Aptos Narrow"/>
                <w:color w:val="000000" w:themeColor="text1"/>
              </w:rPr>
              <w:t xml:space="preserve"> </w:t>
            </w:r>
          </w:p>
        </w:tc>
        <w:tc>
          <w:tcPr>
            <w:tcW w:w="1378" w:type="dxa"/>
            <w:tcBorders>
              <w:top w:val="nil"/>
              <w:left w:val="single" w:sz="4" w:space="0" w:color="auto"/>
              <w:bottom w:val="single" w:sz="4" w:space="0" w:color="auto"/>
              <w:right w:val="single" w:sz="4" w:space="0" w:color="auto"/>
            </w:tcBorders>
            <w:shd w:val="clear" w:color="auto" w:fill="404040" w:themeFill="text1" w:themeFillTint="BF"/>
            <w:tcMar>
              <w:top w:w="15" w:type="dxa"/>
              <w:left w:w="15" w:type="dxa"/>
              <w:right w:w="15" w:type="dxa"/>
            </w:tcMar>
            <w:vAlign w:val="bottom"/>
          </w:tcPr>
          <w:p w14:paraId="2A07B8E6" w14:textId="37BD65A2" w:rsidR="2D0C4243" w:rsidRDefault="2D0C4243" w:rsidP="2D0C4243">
            <w:pPr>
              <w:spacing w:after="0"/>
            </w:pPr>
            <w:r w:rsidRPr="2D0C4243">
              <w:rPr>
                <w:rFonts w:ascii="Aptos Narrow" w:eastAsia="Aptos Narrow" w:hAnsi="Aptos Narrow" w:cs="Aptos Narrow"/>
                <w:color w:val="000000" w:themeColor="text1"/>
              </w:rPr>
              <w:t xml:space="preserve"> </w:t>
            </w:r>
          </w:p>
        </w:tc>
        <w:tc>
          <w:tcPr>
            <w:tcW w:w="926" w:type="dxa"/>
            <w:tcBorders>
              <w:top w:val="single" w:sz="4" w:space="0" w:color="auto"/>
              <w:left w:val="single" w:sz="4" w:space="0" w:color="auto"/>
              <w:bottom w:val="single" w:sz="4" w:space="0" w:color="auto"/>
              <w:right w:val="single" w:sz="8" w:space="0" w:color="auto"/>
            </w:tcBorders>
            <w:shd w:val="clear" w:color="auto" w:fill="404040" w:themeFill="text1" w:themeFillTint="BF"/>
            <w:tcMar>
              <w:top w:w="15" w:type="dxa"/>
              <w:left w:w="15" w:type="dxa"/>
              <w:right w:w="15" w:type="dxa"/>
            </w:tcMar>
            <w:vAlign w:val="bottom"/>
          </w:tcPr>
          <w:p w14:paraId="3F44BB2E" w14:textId="1FDCA7D8" w:rsidR="2D0C4243" w:rsidRDefault="2D0C4243" w:rsidP="2D0C4243">
            <w:pPr>
              <w:spacing w:after="0"/>
            </w:pPr>
            <w:r w:rsidRPr="2D0C4243">
              <w:rPr>
                <w:rFonts w:ascii="Aptos Narrow" w:eastAsia="Aptos Narrow" w:hAnsi="Aptos Narrow" w:cs="Aptos Narrow"/>
                <w:color w:val="000000" w:themeColor="text1"/>
              </w:rPr>
              <w:t xml:space="preserve"> </w:t>
            </w:r>
          </w:p>
        </w:tc>
      </w:tr>
      <w:tr w:rsidR="2D0C4243" w14:paraId="6AC77C8B" w14:textId="77777777" w:rsidTr="1BE19AC9">
        <w:trPr>
          <w:trHeight w:val="600"/>
        </w:trPr>
        <w:tc>
          <w:tcPr>
            <w:tcW w:w="3008" w:type="dxa"/>
            <w:gridSpan w:val="2"/>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2588FF98" w14:textId="06B09893" w:rsidR="2D0C4243" w:rsidRDefault="002B13B0" w:rsidP="2D0C4243">
            <w:pPr>
              <w:spacing w:after="0"/>
              <w:jc w:val="center"/>
            </w:pPr>
            <w:r w:rsidRPr="2D0C4243">
              <w:rPr>
                <w:rFonts w:ascii="Aptos Narrow" w:eastAsia="Aptos Narrow" w:hAnsi="Aptos Narrow" w:cs="Aptos Narrow"/>
                <w:color w:val="000000" w:themeColor="text1"/>
              </w:rPr>
              <w:t>Men’s</w:t>
            </w:r>
            <w:r w:rsidR="2D0C4243" w:rsidRPr="2D0C4243">
              <w:rPr>
                <w:rFonts w:ascii="Aptos Narrow" w:eastAsia="Aptos Narrow" w:hAnsi="Aptos Narrow" w:cs="Aptos Narrow"/>
                <w:color w:val="000000" w:themeColor="text1"/>
              </w:rPr>
              <w:t xml:space="preserve"> &amp; </w:t>
            </w:r>
            <w:r w:rsidRPr="2D0C4243">
              <w:rPr>
                <w:rFonts w:ascii="Aptos Narrow" w:eastAsia="Aptos Narrow" w:hAnsi="Aptos Narrow" w:cs="Aptos Narrow"/>
                <w:color w:val="000000" w:themeColor="text1"/>
              </w:rPr>
              <w:t>Women’s</w:t>
            </w:r>
            <w:r w:rsidR="2D0C4243" w:rsidRPr="2D0C4243">
              <w:rPr>
                <w:rFonts w:ascii="Aptos Narrow" w:eastAsia="Aptos Narrow" w:hAnsi="Aptos Narrow" w:cs="Aptos Narrow"/>
                <w:color w:val="000000" w:themeColor="text1"/>
              </w:rPr>
              <w:t xml:space="preserve"> Singles</w:t>
            </w:r>
          </w:p>
        </w:tc>
        <w:tc>
          <w:tcPr>
            <w:tcW w:w="926" w:type="dxa"/>
            <w:tcBorders>
              <w:top w:val="single" w:sz="4" w:space="0" w:color="auto"/>
              <w:left w:val="nil"/>
              <w:bottom w:val="single" w:sz="4" w:space="0" w:color="auto"/>
              <w:right w:val="single" w:sz="8" w:space="0" w:color="auto"/>
            </w:tcBorders>
            <w:tcMar>
              <w:top w:w="15" w:type="dxa"/>
              <w:left w:w="15" w:type="dxa"/>
              <w:right w:w="15" w:type="dxa"/>
            </w:tcMar>
            <w:vAlign w:val="bottom"/>
          </w:tcPr>
          <w:p w14:paraId="4AB8046E" w14:textId="53DBF8DD" w:rsidR="2D0C4243" w:rsidRDefault="2D0C4243" w:rsidP="2D0C4243">
            <w:pPr>
              <w:spacing w:after="0"/>
            </w:pPr>
            <w:r w:rsidRPr="2D0C4243">
              <w:rPr>
                <w:rFonts w:ascii="Aptos Narrow" w:eastAsia="Aptos Narrow" w:hAnsi="Aptos Narrow" w:cs="Aptos Narrow"/>
                <w:color w:val="000000" w:themeColor="text1"/>
              </w:rPr>
              <w:t>13:30</w:t>
            </w:r>
          </w:p>
        </w:tc>
        <w:tc>
          <w:tcPr>
            <w:tcW w:w="2755" w:type="dxa"/>
            <w:gridSpan w:val="2"/>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23E3690A" w14:textId="25243293" w:rsidR="2D0C4243" w:rsidRDefault="2D0C4243" w:rsidP="2D0C4243">
            <w:pPr>
              <w:spacing w:after="0"/>
              <w:jc w:val="center"/>
            </w:pPr>
            <w:r w:rsidRPr="2D0C4243">
              <w:rPr>
                <w:rFonts w:ascii="Aptos Narrow" w:eastAsia="Aptos Narrow" w:hAnsi="Aptos Narrow" w:cs="Aptos Narrow"/>
                <w:color w:val="000000" w:themeColor="text1"/>
              </w:rPr>
              <w:t>U17 Boys &amp; U17 Girls</w:t>
            </w:r>
          </w:p>
        </w:tc>
        <w:tc>
          <w:tcPr>
            <w:tcW w:w="926" w:type="dxa"/>
            <w:tcBorders>
              <w:top w:val="single" w:sz="4" w:space="0" w:color="auto"/>
              <w:left w:val="nil"/>
              <w:bottom w:val="single" w:sz="4" w:space="0" w:color="auto"/>
              <w:right w:val="single" w:sz="8" w:space="0" w:color="auto"/>
            </w:tcBorders>
            <w:tcMar>
              <w:top w:w="15" w:type="dxa"/>
              <w:left w:w="15" w:type="dxa"/>
              <w:right w:w="15" w:type="dxa"/>
            </w:tcMar>
            <w:vAlign w:val="bottom"/>
          </w:tcPr>
          <w:p w14:paraId="47F47BA3" w14:textId="13EF42AD" w:rsidR="2D0C4243" w:rsidRDefault="2D0C4243" w:rsidP="2D0C4243">
            <w:pPr>
              <w:spacing w:after="0"/>
            </w:pPr>
            <w:r w:rsidRPr="2D0C4243">
              <w:rPr>
                <w:rFonts w:ascii="Aptos Narrow" w:eastAsia="Aptos Narrow" w:hAnsi="Aptos Narrow" w:cs="Aptos Narrow"/>
                <w:color w:val="000000" w:themeColor="text1"/>
              </w:rPr>
              <w:t>13:00</w:t>
            </w:r>
          </w:p>
        </w:tc>
      </w:tr>
      <w:tr w:rsidR="2D0C4243" w14:paraId="6427A5D2" w14:textId="77777777" w:rsidTr="1BE19AC9">
        <w:trPr>
          <w:trHeight w:val="510"/>
        </w:trPr>
        <w:tc>
          <w:tcPr>
            <w:tcW w:w="3008" w:type="dxa"/>
            <w:gridSpan w:val="2"/>
            <w:tcBorders>
              <w:top w:val="single" w:sz="4" w:space="0" w:color="auto"/>
              <w:left w:val="single" w:sz="8" w:space="0" w:color="auto"/>
              <w:bottom w:val="single" w:sz="4" w:space="0" w:color="auto"/>
              <w:right w:val="single" w:sz="4" w:space="0" w:color="auto"/>
            </w:tcBorders>
            <w:shd w:val="clear" w:color="auto" w:fill="FFFF00"/>
            <w:tcMar>
              <w:top w:w="15" w:type="dxa"/>
              <w:left w:w="15" w:type="dxa"/>
              <w:right w:w="15" w:type="dxa"/>
            </w:tcMar>
            <w:vAlign w:val="bottom"/>
          </w:tcPr>
          <w:p w14:paraId="6592547E" w14:textId="69AD1040" w:rsidR="2D0C4243" w:rsidRDefault="2D0C4243" w:rsidP="2D0C4243">
            <w:pPr>
              <w:spacing w:after="0"/>
              <w:jc w:val="center"/>
            </w:pPr>
            <w:r w:rsidRPr="2D0C4243">
              <w:rPr>
                <w:rFonts w:ascii="Aptos Narrow" w:eastAsia="Aptos Narrow" w:hAnsi="Aptos Narrow" w:cs="Aptos Narrow"/>
                <w:color w:val="000000" w:themeColor="text1"/>
              </w:rPr>
              <w:t xml:space="preserve">PARA </w:t>
            </w:r>
          </w:p>
        </w:tc>
        <w:tc>
          <w:tcPr>
            <w:tcW w:w="926" w:type="dxa"/>
            <w:tcBorders>
              <w:top w:val="single" w:sz="4" w:space="0" w:color="auto"/>
              <w:left w:val="nil"/>
              <w:bottom w:val="single" w:sz="4" w:space="0" w:color="auto"/>
              <w:right w:val="single" w:sz="8" w:space="0" w:color="auto"/>
            </w:tcBorders>
            <w:shd w:val="clear" w:color="auto" w:fill="FFFF00"/>
            <w:tcMar>
              <w:top w:w="15" w:type="dxa"/>
              <w:left w:w="15" w:type="dxa"/>
              <w:right w:w="15" w:type="dxa"/>
            </w:tcMar>
            <w:vAlign w:val="bottom"/>
          </w:tcPr>
          <w:p w14:paraId="682287E6" w14:textId="3285AB03" w:rsidR="2D0C4243" w:rsidRDefault="2D0C4243" w:rsidP="2D0C4243">
            <w:pPr>
              <w:spacing w:after="0"/>
            </w:pPr>
            <w:r w:rsidRPr="2D0C4243">
              <w:rPr>
                <w:rFonts w:ascii="Aptos Narrow" w:eastAsia="Aptos Narrow" w:hAnsi="Aptos Narrow" w:cs="Aptos Narrow"/>
                <w:color w:val="000000" w:themeColor="text1"/>
              </w:rPr>
              <w:t>17:30</w:t>
            </w:r>
          </w:p>
        </w:tc>
        <w:tc>
          <w:tcPr>
            <w:tcW w:w="2755" w:type="dxa"/>
            <w:gridSpan w:val="2"/>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3224BAE9" w14:textId="08EB519F" w:rsidR="2D0C4243" w:rsidRDefault="2D0C4243" w:rsidP="2D0C4243">
            <w:pPr>
              <w:spacing w:after="0"/>
              <w:jc w:val="center"/>
            </w:pPr>
            <w:r w:rsidRPr="2D0C4243">
              <w:rPr>
                <w:rFonts w:ascii="Aptos Narrow" w:eastAsia="Aptos Narrow" w:hAnsi="Aptos Narrow" w:cs="Aptos Narrow"/>
                <w:color w:val="000000" w:themeColor="text1"/>
              </w:rPr>
              <w:t xml:space="preserve">U13 Boys &amp; U13 Girls </w:t>
            </w:r>
          </w:p>
        </w:tc>
        <w:tc>
          <w:tcPr>
            <w:tcW w:w="926" w:type="dxa"/>
            <w:tcBorders>
              <w:top w:val="single" w:sz="4" w:space="0" w:color="auto"/>
              <w:left w:val="nil"/>
              <w:bottom w:val="single" w:sz="4" w:space="0" w:color="auto"/>
              <w:right w:val="single" w:sz="8" w:space="0" w:color="auto"/>
            </w:tcBorders>
            <w:tcMar>
              <w:top w:w="15" w:type="dxa"/>
              <w:left w:w="15" w:type="dxa"/>
              <w:right w:w="15" w:type="dxa"/>
            </w:tcMar>
            <w:vAlign w:val="bottom"/>
          </w:tcPr>
          <w:p w14:paraId="24F2E2F4" w14:textId="03DB0690" w:rsidR="2D0C4243" w:rsidRDefault="2D0C4243" w:rsidP="2D0C4243">
            <w:pPr>
              <w:spacing w:after="0"/>
            </w:pPr>
            <w:r w:rsidRPr="2D0C4243">
              <w:rPr>
                <w:rFonts w:ascii="Aptos Narrow" w:eastAsia="Aptos Narrow" w:hAnsi="Aptos Narrow" w:cs="Aptos Narrow"/>
                <w:color w:val="000000" w:themeColor="text1"/>
              </w:rPr>
              <w:t>13:00</w:t>
            </w:r>
          </w:p>
        </w:tc>
      </w:tr>
      <w:tr w:rsidR="2D0C4243" w14:paraId="657475D7" w14:textId="77777777" w:rsidTr="1BE19AC9">
        <w:trPr>
          <w:trHeight w:val="495"/>
        </w:trPr>
        <w:tc>
          <w:tcPr>
            <w:tcW w:w="3008" w:type="dxa"/>
            <w:gridSpan w:val="2"/>
            <w:tcBorders>
              <w:top w:val="single" w:sz="4" w:space="0" w:color="auto"/>
              <w:left w:val="single" w:sz="8" w:space="0" w:color="auto"/>
              <w:bottom w:val="single" w:sz="8" w:space="0" w:color="auto"/>
              <w:right w:val="single" w:sz="4" w:space="0" w:color="auto"/>
            </w:tcBorders>
            <w:tcMar>
              <w:top w:w="15" w:type="dxa"/>
              <w:left w:w="15" w:type="dxa"/>
              <w:right w:w="15" w:type="dxa"/>
            </w:tcMar>
            <w:vAlign w:val="bottom"/>
          </w:tcPr>
          <w:p w14:paraId="5038395C" w14:textId="27DF8D83" w:rsidR="2D0C4243" w:rsidRDefault="002B13B0" w:rsidP="1BE19AC9">
            <w:pPr>
              <w:spacing w:after="0"/>
              <w:jc w:val="center"/>
              <w:rPr>
                <w:rFonts w:ascii="Aptos Narrow" w:eastAsia="Aptos Narrow" w:hAnsi="Aptos Narrow" w:cs="Aptos Narrow"/>
                <w:color w:val="000000" w:themeColor="text1"/>
              </w:rPr>
            </w:pPr>
            <w:r w:rsidRPr="1BE19AC9">
              <w:rPr>
                <w:rFonts w:ascii="Aptos Narrow" w:eastAsia="Aptos Narrow" w:hAnsi="Aptos Narrow" w:cs="Aptos Narrow"/>
                <w:color w:val="000000" w:themeColor="text1"/>
              </w:rPr>
              <w:t>Men’s</w:t>
            </w:r>
            <w:r w:rsidR="2D0C4243" w:rsidRPr="1BE19AC9">
              <w:rPr>
                <w:rFonts w:ascii="Aptos Narrow" w:eastAsia="Aptos Narrow" w:hAnsi="Aptos Narrow" w:cs="Aptos Narrow"/>
                <w:color w:val="000000" w:themeColor="text1"/>
              </w:rPr>
              <w:t xml:space="preserve"> &amp; </w:t>
            </w:r>
            <w:r w:rsidRPr="1BE19AC9">
              <w:rPr>
                <w:rFonts w:ascii="Aptos Narrow" w:eastAsia="Aptos Narrow" w:hAnsi="Aptos Narrow" w:cs="Aptos Narrow"/>
                <w:color w:val="000000" w:themeColor="text1"/>
              </w:rPr>
              <w:t>Women’s</w:t>
            </w:r>
            <w:r w:rsidR="2D0C4243" w:rsidRPr="1BE19AC9">
              <w:rPr>
                <w:rFonts w:ascii="Aptos Narrow" w:eastAsia="Aptos Narrow" w:hAnsi="Aptos Narrow" w:cs="Aptos Narrow"/>
                <w:color w:val="000000" w:themeColor="text1"/>
              </w:rPr>
              <w:t xml:space="preserve"> </w:t>
            </w:r>
            <w:r w:rsidR="5582836B" w:rsidRPr="1BE19AC9">
              <w:rPr>
                <w:rFonts w:ascii="Aptos Narrow" w:eastAsia="Aptos Narrow" w:hAnsi="Aptos Narrow" w:cs="Aptos Narrow"/>
                <w:color w:val="000000" w:themeColor="text1"/>
              </w:rPr>
              <w:t>Doubles</w:t>
            </w:r>
          </w:p>
        </w:tc>
        <w:tc>
          <w:tcPr>
            <w:tcW w:w="926" w:type="dxa"/>
            <w:tcBorders>
              <w:top w:val="single" w:sz="4" w:space="0" w:color="auto"/>
              <w:left w:val="nil"/>
              <w:bottom w:val="single" w:sz="8" w:space="0" w:color="auto"/>
              <w:right w:val="single" w:sz="8" w:space="0" w:color="auto"/>
            </w:tcBorders>
            <w:tcMar>
              <w:top w:w="15" w:type="dxa"/>
              <w:left w:w="15" w:type="dxa"/>
              <w:right w:w="15" w:type="dxa"/>
            </w:tcMar>
            <w:vAlign w:val="bottom"/>
          </w:tcPr>
          <w:p w14:paraId="23165C15" w14:textId="1CDBAAD6" w:rsidR="2D0C4243" w:rsidRDefault="2D0C4243" w:rsidP="2D0C4243">
            <w:pPr>
              <w:spacing w:after="0"/>
            </w:pPr>
            <w:r w:rsidRPr="2D0C4243">
              <w:rPr>
                <w:rFonts w:ascii="Aptos Narrow" w:eastAsia="Aptos Narrow" w:hAnsi="Aptos Narrow" w:cs="Aptos Narrow"/>
                <w:color w:val="000000" w:themeColor="text1"/>
              </w:rPr>
              <w:t>17:30</w:t>
            </w:r>
          </w:p>
        </w:tc>
        <w:tc>
          <w:tcPr>
            <w:tcW w:w="2755" w:type="dxa"/>
            <w:gridSpan w:val="2"/>
            <w:tcBorders>
              <w:top w:val="single" w:sz="4" w:space="0" w:color="auto"/>
              <w:left w:val="single" w:sz="8" w:space="0" w:color="auto"/>
              <w:bottom w:val="single" w:sz="8" w:space="0" w:color="auto"/>
              <w:right w:val="single" w:sz="4" w:space="0" w:color="000000" w:themeColor="text1"/>
            </w:tcBorders>
            <w:tcMar>
              <w:top w:w="15" w:type="dxa"/>
              <w:left w:w="15" w:type="dxa"/>
              <w:right w:w="15" w:type="dxa"/>
            </w:tcMar>
            <w:vAlign w:val="bottom"/>
          </w:tcPr>
          <w:p w14:paraId="650F7991" w14:textId="7E788FFE" w:rsidR="2D0C4243" w:rsidRDefault="2D0C4243" w:rsidP="2D0C4243">
            <w:pPr>
              <w:spacing w:after="0"/>
              <w:jc w:val="center"/>
            </w:pPr>
            <w:r w:rsidRPr="2D0C4243">
              <w:rPr>
                <w:rFonts w:ascii="Aptos Narrow" w:eastAsia="Aptos Narrow" w:hAnsi="Aptos Narrow" w:cs="Aptos Narrow"/>
                <w:color w:val="000000" w:themeColor="text1"/>
              </w:rPr>
              <w:t xml:space="preserve"> </w:t>
            </w:r>
          </w:p>
        </w:tc>
        <w:tc>
          <w:tcPr>
            <w:tcW w:w="926" w:type="dxa"/>
            <w:tcBorders>
              <w:top w:val="single" w:sz="4" w:space="0" w:color="auto"/>
              <w:left w:val="nil"/>
              <w:bottom w:val="single" w:sz="8" w:space="0" w:color="auto"/>
              <w:right w:val="single" w:sz="8" w:space="0" w:color="auto"/>
            </w:tcBorders>
            <w:tcMar>
              <w:top w:w="15" w:type="dxa"/>
              <w:left w:w="15" w:type="dxa"/>
              <w:right w:w="15" w:type="dxa"/>
            </w:tcMar>
            <w:vAlign w:val="bottom"/>
          </w:tcPr>
          <w:p w14:paraId="10979B8B" w14:textId="05DF64CB" w:rsidR="2D0C4243" w:rsidRDefault="2D0C4243" w:rsidP="2D0C4243">
            <w:pPr>
              <w:spacing w:after="0"/>
              <w:rPr>
                <w:rFonts w:ascii="Aptos Narrow" w:eastAsia="Aptos Narrow" w:hAnsi="Aptos Narrow" w:cs="Aptos Narrow"/>
                <w:color w:val="000000" w:themeColor="text1"/>
              </w:rPr>
            </w:pPr>
          </w:p>
        </w:tc>
      </w:tr>
    </w:tbl>
    <w:p w14:paraId="0915335B" w14:textId="3AF3BE40" w:rsidR="001050AA" w:rsidRDefault="00593025" w:rsidP="2D0C4243">
      <w:r>
        <w:br w:type="page"/>
      </w:r>
    </w:p>
    <w:p w14:paraId="08E76E30" w14:textId="1931EDEC" w:rsidR="54516A31" w:rsidRDefault="54516A31" w:rsidP="2D0C4243">
      <w:pPr>
        <w:rPr>
          <w:highlight w:val="yellow"/>
        </w:rPr>
      </w:pPr>
      <w:r w:rsidRPr="2D0C4243">
        <w:rPr>
          <w:highlight w:val="yellow"/>
        </w:rPr>
        <w:lastRenderedPageBreak/>
        <w:t>PLEASE NOTE THAT THERE IS A CHANGE TO SHEDULE PARA HAS BEEN MOVED FROM 09:00 TO 17:30PM</w:t>
      </w:r>
    </w:p>
    <w:p w14:paraId="012DDE98" w14:textId="77777777" w:rsidR="004B5C69" w:rsidRDefault="004B5C69"/>
    <w:tbl>
      <w:tblPr>
        <w:tblW w:w="0" w:type="auto"/>
        <w:tblInd w:w="135" w:type="dxa"/>
        <w:tblLayout w:type="fixed"/>
        <w:tblLook w:val="04A0" w:firstRow="1" w:lastRow="0" w:firstColumn="1" w:lastColumn="0" w:noHBand="0" w:noVBand="1"/>
      </w:tblPr>
      <w:tblGrid>
        <w:gridCol w:w="1530"/>
        <w:gridCol w:w="2685"/>
        <w:gridCol w:w="3000"/>
      </w:tblGrid>
      <w:tr w:rsidR="0F1579A5" w14:paraId="2B449ABD" w14:textId="77777777" w:rsidTr="65DA6AA8">
        <w:tc>
          <w:tcPr>
            <w:tcW w:w="1530" w:type="dxa"/>
            <w:tcBorders>
              <w:top w:val="single" w:sz="6" w:space="0" w:color="auto"/>
              <w:left w:val="single" w:sz="6" w:space="0" w:color="auto"/>
              <w:bottom w:val="single" w:sz="6" w:space="0" w:color="auto"/>
              <w:right w:val="single" w:sz="6" w:space="0" w:color="auto"/>
            </w:tcBorders>
          </w:tcPr>
          <w:p w14:paraId="6270D20C" w14:textId="3A060811" w:rsidR="0F1579A5" w:rsidRDefault="0F1579A5" w:rsidP="0F1579A5">
            <w:pPr>
              <w:rPr>
                <w:rFonts w:ascii="Calibri" w:eastAsia="Calibri" w:hAnsi="Calibri" w:cs="Calibri"/>
                <w:sz w:val="24"/>
                <w:szCs w:val="24"/>
              </w:rPr>
            </w:pPr>
            <w:r w:rsidRPr="0F1579A5">
              <w:rPr>
                <w:rFonts w:ascii="Calibri" w:eastAsia="Calibri" w:hAnsi="Calibri" w:cs="Calibri"/>
                <w:b/>
                <w:bCs/>
                <w:sz w:val="24"/>
                <w:szCs w:val="24"/>
                <w:lang w:eastAsia="zh-CN"/>
              </w:rPr>
              <w:t>Event</w:t>
            </w:r>
          </w:p>
        </w:tc>
        <w:tc>
          <w:tcPr>
            <w:tcW w:w="5685" w:type="dxa"/>
            <w:gridSpan w:val="2"/>
            <w:tcBorders>
              <w:top w:val="single" w:sz="6" w:space="0" w:color="auto"/>
              <w:left w:val="single" w:sz="6" w:space="0" w:color="auto"/>
              <w:bottom w:val="single" w:sz="6" w:space="0" w:color="auto"/>
              <w:right w:val="single" w:sz="6" w:space="0" w:color="auto"/>
            </w:tcBorders>
          </w:tcPr>
          <w:p w14:paraId="5BEF43EB" w14:textId="35AF7FAA" w:rsidR="0F1579A5" w:rsidRDefault="0F1579A5" w:rsidP="0F1579A5">
            <w:pPr>
              <w:rPr>
                <w:rFonts w:ascii="Calibri" w:eastAsia="Calibri" w:hAnsi="Calibri" w:cs="Calibri"/>
                <w:sz w:val="24"/>
                <w:szCs w:val="24"/>
              </w:rPr>
            </w:pPr>
            <w:r w:rsidRPr="0F1579A5">
              <w:rPr>
                <w:rFonts w:ascii="Calibri" w:eastAsia="Calibri" w:hAnsi="Calibri" w:cs="Calibri"/>
                <w:b/>
                <w:bCs/>
                <w:sz w:val="24"/>
                <w:szCs w:val="24"/>
                <w:lang w:eastAsia="zh-CN"/>
              </w:rPr>
              <w:t>Eligibility</w:t>
            </w:r>
          </w:p>
        </w:tc>
      </w:tr>
      <w:tr w:rsidR="0F1579A5" w14:paraId="7BB9F450" w14:textId="77777777" w:rsidTr="65DA6AA8">
        <w:tc>
          <w:tcPr>
            <w:tcW w:w="1530" w:type="dxa"/>
            <w:tcBorders>
              <w:top w:val="single" w:sz="6" w:space="0" w:color="auto"/>
              <w:left w:val="single" w:sz="6" w:space="0" w:color="auto"/>
              <w:bottom w:val="single" w:sz="6" w:space="0" w:color="auto"/>
              <w:right w:val="single" w:sz="6" w:space="0" w:color="auto"/>
            </w:tcBorders>
          </w:tcPr>
          <w:p w14:paraId="5FF4F015" w14:textId="66AF2C11" w:rsidR="0F1579A5" w:rsidRDefault="0F1579A5" w:rsidP="0F1579A5">
            <w:pPr>
              <w:rPr>
                <w:rFonts w:ascii="Calibri" w:eastAsia="Calibri" w:hAnsi="Calibri" w:cs="Calibri"/>
                <w:sz w:val="24"/>
                <w:szCs w:val="24"/>
              </w:rPr>
            </w:pPr>
          </w:p>
        </w:tc>
        <w:tc>
          <w:tcPr>
            <w:tcW w:w="2685" w:type="dxa"/>
            <w:tcBorders>
              <w:top w:val="single" w:sz="6" w:space="0" w:color="auto"/>
              <w:left w:val="single" w:sz="6" w:space="0" w:color="auto"/>
              <w:bottom w:val="single" w:sz="6" w:space="0" w:color="auto"/>
              <w:right w:val="single" w:sz="6" w:space="0" w:color="auto"/>
            </w:tcBorders>
          </w:tcPr>
          <w:p w14:paraId="20AAEE92" w14:textId="0BF556EF" w:rsidR="0F1579A5" w:rsidRDefault="0F1579A5" w:rsidP="0F1579A5">
            <w:pPr>
              <w:rPr>
                <w:rFonts w:ascii="Calibri" w:eastAsia="Calibri" w:hAnsi="Calibri" w:cs="Calibri"/>
                <w:sz w:val="24"/>
                <w:szCs w:val="24"/>
              </w:rPr>
            </w:pPr>
          </w:p>
        </w:tc>
        <w:tc>
          <w:tcPr>
            <w:tcW w:w="3000" w:type="dxa"/>
            <w:vMerge w:val="restart"/>
            <w:tcBorders>
              <w:top w:val="single" w:sz="6" w:space="0" w:color="auto"/>
              <w:left w:val="single" w:sz="6" w:space="0" w:color="auto"/>
              <w:bottom w:val="single" w:sz="6" w:space="0" w:color="auto"/>
              <w:right w:val="single" w:sz="6" w:space="0" w:color="auto"/>
            </w:tcBorders>
            <w:vAlign w:val="center"/>
          </w:tcPr>
          <w:p w14:paraId="7C21ADE8" w14:textId="75A1C537" w:rsidR="0F1579A5" w:rsidRDefault="0F1579A5" w:rsidP="0F1579A5">
            <w:pPr>
              <w:jc w:val="center"/>
              <w:rPr>
                <w:rFonts w:ascii="Calibri" w:eastAsia="Calibri" w:hAnsi="Calibri" w:cs="Calibri"/>
                <w:color w:val="FF0000"/>
                <w:sz w:val="24"/>
                <w:szCs w:val="24"/>
              </w:rPr>
            </w:pPr>
          </w:p>
        </w:tc>
      </w:tr>
      <w:tr w:rsidR="0F1579A5" w14:paraId="31F738C2" w14:textId="77777777" w:rsidTr="65DA6AA8">
        <w:tc>
          <w:tcPr>
            <w:tcW w:w="1530" w:type="dxa"/>
            <w:tcBorders>
              <w:top w:val="single" w:sz="6" w:space="0" w:color="auto"/>
              <w:left w:val="single" w:sz="6" w:space="0" w:color="auto"/>
              <w:bottom w:val="single" w:sz="6" w:space="0" w:color="auto"/>
              <w:right w:val="single" w:sz="6" w:space="0" w:color="auto"/>
            </w:tcBorders>
          </w:tcPr>
          <w:p w14:paraId="37B105D2" w14:textId="14FCE63A" w:rsidR="0F1579A5" w:rsidRPr="004B5C69" w:rsidRDefault="0F1579A5" w:rsidP="0F1579A5">
            <w:pPr>
              <w:rPr>
                <w:rFonts w:ascii="Calibri" w:eastAsia="Calibri" w:hAnsi="Calibri" w:cs="Calibri"/>
                <w:sz w:val="24"/>
                <w:szCs w:val="24"/>
              </w:rPr>
            </w:pPr>
            <w:r w:rsidRPr="004B5C69">
              <w:rPr>
                <w:rFonts w:ascii="Calibri" w:eastAsia="Calibri" w:hAnsi="Calibri" w:cs="Calibri"/>
                <w:sz w:val="24"/>
                <w:szCs w:val="24"/>
                <w:lang w:eastAsia="zh-CN"/>
              </w:rPr>
              <w:t>Mini-Cadet</w:t>
            </w:r>
          </w:p>
        </w:tc>
        <w:tc>
          <w:tcPr>
            <w:tcW w:w="2685" w:type="dxa"/>
            <w:tcBorders>
              <w:top w:val="single" w:sz="6" w:space="0" w:color="auto"/>
              <w:left w:val="single" w:sz="6" w:space="0" w:color="auto"/>
              <w:bottom w:val="single" w:sz="6" w:space="0" w:color="auto"/>
              <w:right w:val="single" w:sz="6" w:space="0" w:color="auto"/>
            </w:tcBorders>
          </w:tcPr>
          <w:p w14:paraId="5219548A" w14:textId="47ED8E04" w:rsidR="0F1579A5" w:rsidRPr="004B5C69" w:rsidRDefault="0F1579A5" w:rsidP="0F1579A5">
            <w:pPr>
              <w:rPr>
                <w:rFonts w:ascii="Calibri" w:eastAsia="Calibri" w:hAnsi="Calibri" w:cs="Calibri"/>
                <w:sz w:val="24"/>
                <w:szCs w:val="24"/>
              </w:rPr>
            </w:pPr>
            <w:r w:rsidRPr="004B5C69">
              <w:rPr>
                <w:rFonts w:ascii="Calibri" w:eastAsia="Calibri" w:hAnsi="Calibri" w:cs="Calibri"/>
                <w:sz w:val="24"/>
                <w:szCs w:val="24"/>
                <w:lang w:eastAsia="zh-CN"/>
              </w:rPr>
              <w:t>Born in 20</w:t>
            </w:r>
            <w:r w:rsidR="002265A4" w:rsidRPr="004B5C69">
              <w:rPr>
                <w:rFonts w:ascii="Calibri" w:eastAsia="Calibri" w:hAnsi="Calibri" w:cs="Calibri"/>
                <w:sz w:val="24"/>
                <w:szCs w:val="24"/>
                <w:lang w:eastAsia="zh-CN"/>
              </w:rPr>
              <w:t>1</w:t>
            </w:r>
            <w:r w:rsidR="3348D258" w:rsidRPr="004B5C69">
              <w:rPr>
                <w:rFonts w:ascii="Calibri" w:eastAsia="Calibri" w:hAnsi="Calibri" w:cs="Calibri"/>
                <w:sz w:val="24"/>
                <w:szCs w:val="24"/>
                <w:lang w:eastAsia="zh-CN"/>
              </w:rPr>
              <w:t>1</w:t>
            </w:r>
            <w:r w:rsidRPr="004B5C69">
              <w:rPr>
                <w:rFonts w:ascii="Calibri" w:eastAsia="Calibri" w:hAnsi="Calibri" w:cs="Calibri"/>
                <w:sz w:val="24"/>
                <w:szCs w:val="24"/>
                <w:lang w:eastAsia="zh-CN"/>
              </w:rPr>
              <w:t xml:space="preserve"> or later</w:t>
            </w:r>
          </w:p>
        </w:tc>
        <w:tc>
          <w:tcPr>
            <w:tcW w:w="3000" w:type="dxa"/>
            <w:vMerge/>
            <w:vAlign w:val="center"/>
          </w:tcPr>
          <w:p w14:paraId="6AD37B1D" w14:textId="77777777" w:rsidR="001050AA" w:rsidRPr="004B5C69" w:rsidRDefault="001050AA"/>
        </w:tc>
      </w:tr>
      <w:tr w:rsidR="0F1579A5" w14:paraId="067DBE99" w14:textId="77777777" w:rsidTr="65DA6AA8">
        <w:tc>
          <w:tcPr>
            <w:tcW w:w="1530" w:type="dxa"/>
            <w:tcBorders>
              <w:top w:val="single" w:sz="6" w:space="0" w:color="auto"/>
              <w:left w:val="single" w:sz="6" w:space="0" w:color="auto"/>
              <w:bottom w:val="single" w:sz="6" w:space="0" w:color="auto"/>
              <w:right w:val="single" w:sz="6" w:space="0" w:color="auto"/>
            </w:tcBorders>
          </w:tcPr>
          <w:p w14:paraId="4CE29106" w14:textId="1DA652A3" w:rsidR="0F1579A5" w:rsidRPr="004B5C69" w:rsidRDefault="0F1579A5" w:rsidP="0F1579A5">
            <w:pPr>
              <w:rPr>
                <w:rFonts w:ascii="Calibri" w:eastAsia="Calibri" w:hAnsi="Calibri" w:cs="Calibri"/>
                <w:sz w:val="24"/>
                <w:szCs w:val="24"/>
              </w:rPr>
            </w:pPr>
            <w:r w:rsidRPr="004B5C69">
              <w:rPr>
                <w:rFonts w:ascii="Calibri" w:eastAsia="Calibri" w:hAnsi="Calibri" w:cs="Calibri"/>
                <w:sz w:val="24"/>
                <w:szCs w:val="24"/>
              </w:rPr>
              <w:t>Cadet</w:t>
            </w:r>
          </w:p>
        </w:tc>
        <w:tc>
          <w:tcPr>
            <w:tcW w:w="2685" w:type="dxa"/>
            <w:tcBorders>
              <w:top w:val="single" w:sz="6" w:space="0" w:color="auto"/>
              <w:left w:val="single" w:sz="6" w:space="0" w:color="auto"/>
              <w:bottom w:val="single" w:sz="6" w:space="0" w:color="auto"/>
              <w:right w:val="single" w:sz="6" w:space="0" w:color="auto"/>
            </w:tcBorders>
          </w:tcPr>
          <w:p w14:paraId="22F9BBE9" w14:textId="38B865A5" w:rsidR="0F1579A5" w:rsidRPr="004B5C69" w:rsidRDefault="0F1579A5" w:rsidP="0F1579A5">
            <w:pPr>
              <w:rPr>
                <w:rFonts w:ascii="Calibri" w:eastAsia="Calibri" w:hAnsi="Calibri" w:cs="Calibri"/>
                <w:sz w:val="24"/>
                <w:szCs w:val="24"/>
              </w:rPr>
            </w:pPr>
            <w:r w:rsidRPr="004B5C69">
              <w:rPr>
                <w:rFonts w:ascii="Calibri" w:eastAsia="Calibri" w:hAnsi="Calibri" w:cs="Calibri"/>
                <w:sz w:val="24"/>
                <w:szCs w:val="24"/>
                <w:lang w:eastAsia="zh-CN"/>
              </w:rPr>
              <w:t xml:space="preserve">Born in </w:t>
            </w:r>
            <w:r w:rsidRPr="004B5C69">
              <w:rPr>
                <w:rFonts w:ascii="Calibri" w:eastAsia="Calibri" w:hAnsi="Calibri" w:cs="Calibri"/>
                <w:sz w:val="24"/>
                <w:szCs w:val="24"/>
                <w:lang w:val="en-GB"/>
              </w:rPr>
              <w:t>200</w:t>
            </w:r>
            <w:r w:rsidR="684D4099" w:rsidRPr="004B5C69">
              <w:rPr>
                <w:rFonts w:ascii="Calibri" w:eastAsia="Calibri" w:hAnsi="Calibri" w:cs="Calibri"/>
                <w:sz w:val="24"/>
                <w:szCs w:val="24"/>
                <w:lang w:val="en-GB"/>
              </w:rPr>
              <w:t>9</w:t>
            </w:r>
            <w:r w:rsidRPr="004B5C69">
              <w:rPr>
                <w:rFonts w:ascii="Calibri" w:eastAsia="Calibri" w:hAnsi="Calibri" w:cs="Calibri"/>
                <w:sz w:val="24"/>
                <w:szCs w:val="24"/>
                <w:lang w:val="en-GB"/>
              </w:rPr>
              <w:t xml:space="preserve"> </w:t>
            </w:r>
            <w:r w:rsidRPr="004B5C69">
              <w:rPr>
                <w:rFonts w:ascii="Calibri" w:eastAsia="Calibri" w:hAnsi="Calibri" w:cs="Calibri"/>
                <w:sz w:val="24"/>
                <w:szCs w:val="24"/>
                <w:lang w:eastAsia="zh-CN"/>
              </w:rPr>
              <w:t>or later</w:t>
            </w:r>
          </w:p>
        </w:tc>
        <w:tc>
          <w:tcPr>
            <w:tcW w:w="3000" w:type="dxa"/>
            <w:vMerge/>
            <w:vAlign w:val="center"/>
          </w:tcPr>
          <w:p w14:paraId="11ABB503" w14:textId="77777777" w:rsidR="001050AA" w:rsidRPr="004B5C69" w:rsidRDefault="001050AA"/>
        </w:tc>
      </w:tr>
      <w:tr w:rsidR="00ED6FA9" w14:paraId="415F8839" w14:textId="77777777" w:rsidTr="65DA6AA8">
        <w:tc>
          <w:tcPr>
            <w:tcW w:w="1530" w:type="dxa"/>
            <w:tcBorders>
              <w:top w:val="single" w:sz="6" w:space="0" w:color="auto"/>
              <w:left w:val="single" w:sz="6" w:space="0" w:color="auto"/>
              <w:bottom w:val="single" w:sz="6" w:space="0" w:color="auto"/>
              <w:right w:val="single" w:sz="6" w:space="0" w:color="auto"/>
            </w:tcBorders>
          </w:tcPr>
          <w:p w14:paraId="397173B2" w14:textId="27FFBFAF" w:rsidR="00ED6FA9" w:rsidRPr="004B5C69" w:rsidRDefault="00ED6FA9" w:rsidP="0F1579A5">
            <w:pPr>
              <w:rPr>
                <w:rFonts w:ascii="Calibri" w:eastAsia="Calibri" w:hAnsi="Calibri" w:cs="Calibri"/>
                <w:sz w:val="24"/>
                <w:szCs w:val="24"/>
              </w:rPr>
            </w:pPr>
            <w:r w:rsidRPr="004B5C69">
              <w:rPr>
                <w:rFonts w:ascii="Calibri" w:eastAsia="Calibri" w:hAnsi="Calibri" w:cs="Calibri"/>
                <w:sz w:val="24"/>
                <w:szCs w:val="24"/>
              </w:rPr>
              <w:t>U-17</w:t>
            </w:r>
          </w:p>
        </w:tc>
        <w:tc>
          <w:tcPr>
            <w:tcW w:w="2685" w:type="dxa"/>
            <w:tcBorders>
              <w:top w:val="single" w:sz="6" w:space="0" w:color="auto"/>
              <w:left w:val="single" w:sz="6" w:space="0" w:color="auto"/>
              <w:bottom w:val="single" w:sz="6" w:space="0" w:color="auto"/>
              <w:right w:val="single" w:sz="6" w:space="0" w:color="auto"/>
            </w:tcBorders>
          </w:tcPr>
          <w:p w14:paraId="50705033" w14:textId="6CE90B01" w:rsidR="00ED6FA9" w:rsidRPr="004B5C69" w:rsidRDefault="00ED6FA9" w:rsidP="0F1579A5">
            <w:pPr>
              <w:rPr>
                <w:rFonts w:ascii="Calibri" w:eastAsia="Calibri" w:hAnsi="Calibri" w:cs="Calibri"/>
                <w:sz w:val="24"/>
                <w:szCs w:val="24"/>
                <w:lang w:eastAsia="zh-CN"/>
              </w:rPr>
            </w:pPr>
            <w:r w:rsidRPr="004B5C69">
              <w:rPr>
                <w:rFonts w:ascii="Calibri" w:eastAsia="Calibri" w:hAnsi="Calibri" w:cs="Calibri"/>
                <w:sz w:val="24"/>
                <w:szCs w:val="24"/>
                <w:lang w:eastAsia="zh-CN"/>
              </w:rPr>
              <w:t>Born on 2007 or later</w:t>
            </w:r>
          </w:p>
        </w:tc>
        <w:tc>
          <w:tcPr>
            <w:tcW w:w="3000" w:type="dxa"/>
            <w:vMerge/>
            <w:vAlign w:val="center"/>
          </w:tcPr>
          <w:p w14:paraId="7FC19AE0" w14:textId="77777777" w:rsidR="00ED6FA9" w:rsidRPr="004B5C69" w:rsidRDefault="00ED6FA9"/>
        </w:tc>
      </w:tr>
      <w:tr w:rsidR="0F1579A5" w14:paraId="7239C48B" w14:textId="77777777" w:rsidTr="65DA6AA8">
        <w:tc>
          <w:tcPr>
            <w:tcW w:w="1530" w:type="dxa"/>
            <w:tcBorders>
              <w:top w:val="single" w:sz="6" w:space="0" w:color="auto"/>
              <w:left w:val="single" w:sz="6" w:space="0" w:color="auto"/>
              <w:bottom w:val="single" w:sz="6" w:space="0" w:color="auto"/>
              <w:right w:val="single" w:sz="6" w:space="0" w:color="auto"/>
            </w:tcBorders>
          </w:tcPr>
          <w:p w14:paraId="721FDC2A" w14:textId="54726BF2" w:rsidR="0F1579A5" w:rsidRPr="004B5C69" w:rsidRDefault="0F1579A5" w:rsidP="0F1579A5">
            <w:pPr>
              <w:rPr>
                <w:rFonts w:ascii="Calibri" w:eastAsia="Calibri" w:hAnsi="Calibri" w:cs="Calibri"/>
                <w:sz w:val="24"/>
                <w:szCs w:val="24"/>
              </w:rPr>
            </w:pPr>
            <w:r w:rsidRPr="004B5C69">
              <w:rPr>
                <w:rFonts w:ascii="Calibri" w:eastAsia="Calibri" w:hAnsi="Calibri" w:cs="Calibri"/>
                <w:sz w:val="24"/>
                <w:szCs w:val="24"/>
              </w:rPr>
              <w:t>Junior</w:t>
            </w:r>
          </w:p>
        </w:tc>
        <w:tc>
          <w:tcPr>
            <w:tcW w:w="2685" w:type="dxa"/>
            <w:tcBorders>
              <w:top w:val="single" w:sz="6" w:space="0" w:color="auto"/>
              <w:left w:val="single" w:sz="6" w:space="0" w:color="auto"/>
              <w:bottom w:val="single" w:sz="6" w:space="0" w:color="auto"/>
              <w:right w:val="single" w:sz="6" w:space="0" w:color="auto"/>
            </w:tcBorders>
          </w:tcPr>
          <w:p w14:paraId="633EA690" w14:textId="64360155" w:rsidR="0F1579A5" w:rsidRPr="004B5C69" w:rsidRDefault="0F1579A5" w:rsidP="0F1579A5">
            <w:pPr>
              <w:rPr>
                <w:rFonts w:ascii="Calibri" w:eastAsia="Calibri" w:hAnsi="Calibri" w:cs="Calibri"/>
                <w:sz w:val="24"/>
                <w:szCs w:val="24"/>
              </w:rPr>
            </w:pPr>
            <w:r w:rsidRPr="004B5C69">
              <w:rPr>
                <w:rFonts w:ascii="Calibri" w:eastAsia="Calibri" w:hAnsi="Calibri" w:cs="Calibri"/>
                <w:sz w:val="24"/>
                <w:szCs w:val="24"/>
                <w:lang w:eastAsia="zh-CN"/>
              </w:rPr>
              <w:t>Born in 200</w:t>
            </w:r>
            <w:r w:rsidR="29A7D435" w:rsidRPr="004B5C69">
              <w:rPr>
                <w:rFonts w:ascii="Calibri" w:eastAsia="Calibri" w:hAnsi="Calibri" w:cs="Calibri"/>
                <w:sz w:val="24"/>
                <w:szCs w:val="24"/>
                <w:lang w:eastAsia="zh-CN"/>
              </w:rPr>
              <w:t>5</w:t>
            </w:r>
            <w:r w:rsidRPr="004B5C69">
              <w:rPr>
                <w:rFonts w:ascii="Calibri" w:eastAsia="Calibri" w:hAnsi="Calibri" w:cs="Calibri"/>
                <w:sz w:val="24"/>
                <w:szCs w:val="24"/>
                <w:lang w:eastAsia="zh-CN"/>
              </w:rPr>
              <w:t xml:space="preserve"> or later</w:t>
            </w:r>
          </w:p>
        </w:tc>
        <w:tc>
          <w:tcPr>
            <w:tcW w:w="3000" w:type="dxa"/>
            <w:vMerge/>
            <w:vAlign w:val="center"/>
          </w:tcPr>
          <w:p w14:paraId="566CBB73" w14:textId="77777777" w:rsidR="001050AA" w:rsidRPr="004B5C69" w:rsidRDefault="001050AA"/>
        </w:tc>
      </w:tr>
      <w:tr w:rsidR="0F1579A5" w14:paraId="05C45DE3" w14:textId="77777777" w:rsidTr="65DA6AA8">
        <w:tc>
          <w:tcPr>
            <w:tcW w:w="1530" w:type="dxa"/>
            <w:tcBorders>
              <w:top w:val="single" w:sz="6" w:space="0" w:color="auto"/>
              <w:left w:val="single" w:sz="6" w:space="0" w:color="auto"/>
              <w:bottom w:val="single" w:sz="6" w:space="0" w:color="auto"/>
              <w:right w:val="single" w:sz="6" w:space="0" w:color="auto"/>
            </w:tcBorders>
          </w:tcPr>
          <w:p w14:paraId="166C3969" w14:textId="1A97A2FC" w:rsidR="0F1579A5" w:rsidRPr="004B5C69" w:rsidRDefault="0F1579A5" w:rsidP="0F1579A5">
            <w:pPr>
              <w:rPr>
                <w:rFonts w:ascii="Calibri" w:eastAsia="Calibri" w:hAnsi="Calibri" w:cs="Calibri"/>
                <w:sz w:val="24"/>
                <w:szCs w:val="24"/>
              </w:rPr>
            </w:pPr>
            <w:r w:rsidRPr="004B5C69">
              <w:rPr>
                <w:rFonts w:ascii="Calibri" w:eastAsia="Calibri" w:hAnsi="Calibri" w:cs="Calibri"/>
                <w:sz w:val="24"/>
                <w:szCs w:val="24"/>
                <w:lang w:eastAsia="zh-CN"/>
              </w:rPr>
              <w:t>U-21</w:t>
            </w:r>
          </w:p>
        </w:tc>
        <w:tc>
          <w:tcPr>
            <w:tcW w:w="5685" w:type="dxa"/>
            <w:gridSpan w:val="2"/>
            <w:tcBorders>
              <w:top w:val="single" w:sz="6" w:space="0" w:color="auto"/>
              <w:left w:val="single" w:sz="6" w:space="0" w:color="auto"/>
              <w:bottom w:val="single" w:sz="6" w:space="0" w:color="auto"/>
              <w:right w:val="single" w:sz="6" w:space="0" w:color="auto"/>
            </w:tcBorders>
          </w:tcPr>
          <w:p w14:paraId="7038EC38" w14:textId="077577DC" w:rsidR="0F1579A5" w:rsidRPr="004B5C69" w:rsidRDefault="0F1579A5" w:rsidP="0F1579A5">
            <w:pPr>
              <w:rPr>
                <w:rFonts w:ascii="Calibri" w:eastAsia="Calibri" w:hAnsi="Calibri" w:cs="Calibri"/>
                <w:sz w:val="24"/>
                <w:szCs w:val="24"/>
              </w:rPr>
            </w:pPr>
            <w:r w:rsidRPr="004B5C69">
              <w:rPr>
                <w:rFonts w:ascii="Calibri" w:eastAsia="Calibri" w:hAnsi="Calibri" w:cs="Calibri"/>
                <w:sz w:val="24"/>
                <w:szCs w:val="24"/>
                <w:lang w:eastAsia="zh-CN"/>
              </w:rPr>
              <w:t xml:space="preserve">Born in </w:t>
            </w:r>
            <w:r w:rsidRPr="004B5C69">
              <w:rPr>
                <w:rFonts w:ascii="Calibri" w:eastAsia="Calibri" w:hAnsi="Calibri" w:cs="Calibri"/>
                <w:sz w:val="24"/>
                <w:szCs w:val="24"/>
                <w:lang w:val="en-IE"/>
              </w:rPr>
              <w:t>200</w:t>
            </w:r>
            <w:r w:rsidR="46FAC539" w:rsidRPr="004B5C69">
              <w:rPr>
                <w:rFonts w:ascii="Calibri" w:eastAsia="Calibri" w:hAnsi="Calibri" w:cs="Calibri"/>
                <w:sz w:val="24"/>
                <w:szCs w:val="24"/>
                <w:lang w:val="en-IE"/>
              </w:rPr>
              <w:t>3</w:t>
            </w:r>
            <w:r w:rsidRPr="004B5C69">
              <w:rPr>
                <w:rFonts w:ascii="Calibri" w:eastAsia="Calibri" w:hAnsi="Calibri" w:cs="Calibri"/>
                <w:sz w:val="24"/>
                <w:szCs w:val="24"/>
              </w:rPr>
              <w:t xml:space="preserve"> or later</w:t>
            </w:r>
          </w:p>
        </w:tc>
      </w:tr>
      <w:tr w:rsidR="0F1579A5" w14:paraId="7741E801" w14:textId="77777777" w:rsidTr="65DA6AA8">
        <w:tc>
          <w:tcPr>
            <w:tcW w:w="1530" w:type="dxa"/>
            <w:tcBorders>
              <w:top w:val="single" w:sz="6" w:space="0" w:color="auto"/>
              <w:left w:val="single" w:sz="6" w:space="0" w:color="auto"/>
              <w:bottom w:val="single" w:sz="6" w:space="0" w:color="auto"/>
              <w:right w:val="single" w:sz="6" w:space="0" w:color="auto"/>
            </w:tcBorders>
          </w:tcPr>
          <w:p w14:paraId="5228C74A" w14:textId="638BA02A" w:rsidR="0F1579A5" w:rsidRPr="004B5C69" w:rsidRDefault="0F1579A5" w:rsidP="0F1579A5">
            <w:pPr>
              <w:rPr>
                <w:rFonts w:ascii="Calibri" w:eastAsia="Calibri" w:hAnsi="Calibri" w:cs="Calibri"/>
                <w:sz w:val="24"/>
                <w:szCs w:val="24"/>
              </w:rPr>
            </w:pPr>
            <w:r w:rsidRPr="004B5C69">
              <w:rPr>
                <w:rFonts w:ascii="Calibri" w:eastAsia="Calibri" w:hAnsi="Calibri" w:cs="Calibri"/>
                <w:sz w:val="24"/>
                <w:szCs w:val="24"/>
                <w:lang w:eastAsia="zh-CN"/>
              </w:rPr>
              <w:t>Senior</w:t>
            </w:r>
          </w:p>
        </w:tc>
        <w:tc>
          <w:tcPr>
            <w:tcW w:w="5685" w:type="dxa"/>
            <w:gridSpan w:val="2"/>
            <w:tcBorders>
              <w:top w:val="single" w:sz="6" w:space="0" w:color="auto"/>
              <w:left w:val="single" w:sz="6" w:space="0" w:color="auto"/>
              <w:bottom w:val="single" w:sz="6" w:space="0" w:color="auto"/>
              <w:right w:val="single" w:sz="6" w:space="0" w:color="auto"/>
            </w:tcBorders>
          </w:tcPr>
          <w:p w14:paraId="43BB5F01" w14:textId="529324C8" w:rsidR="0F1579A5" w:rsidRPr="004B5C69" w:rsidRDefault="0F1579A5" w:rsidP="0F1579A5">
            <w:pPr>
              <w:rPr>
                <w:rFonts w:ascii="Calibri" w:eastAsia="Calibri" w:hAnsi="Calibri" w:cs="Calibri"/>
                <w:sz w:val="24"/>
                <w:szCs w:val="24"/>
              </w:rPr>
            </w:pPr>
            <w:r w:rsidRPr="004B5C69">
              <w:rPr>
                <w:rFonts w:ascii="Calibri" w:eastAsia="Calibri" w:hAnsi="Calibri" w:cs="Calibri"/>
                <w:sz w:val="24"/>
                <w:szCs w:val="24"/>
                <w:lang w:eastAsia="zh-CN"/>
              </w:rPr>
              <w:t>Open to</w:t>
            </w:r>
            <w:r w:rsidRPr="004B5C69">
              <w:rPr>
                <w:rFonts w:ascii="Calibri" w:eastAsia="Calibri" w:hAnsi="Calibri" w:cs="Calibri"/>
                <w:sz w:val="24"/>
                <w:szCs w:val="24"/>
                <w:lang w:val="en-IE"/>
              </w:rPr>
              <w:t xml:space="preserve"> </w:t>
            </w:r>
            <w:r w:rsidRPr="004B5C69">
              <w:rPr>
                <w:rFonts w:ascii="Calibri" w:eastAsia="Calibri" w:hAnsi="Calibri" w:cs="Calibri"/>
                <w:sz w:val="24"/>
                <w:szCs w:val="24"/>
              </w:rPr>
              <w:t>Mini Cadet</w:t>
            </w:r>
            <w:r w:rsidRPr="004B5C69">
              <w:rPr>
                <w:rFonts w:ascii="Calibri" w:eastAsia="Calibri" w:hAnsi="Calibri" w:cs="Calibri"/>
                <w:sz w:val="24"/>
                <w:szCs w:val="24"/>
                <w:lang w:eastAsia="zh-CN"/>
              </w:rPr>
              <w:t xml:space="preserve"> players </w:t>
            </w:r>
            <w:r w:rsidRPr="004B5C69">
              <w:rPr>
                <w:rFonts w:ascii="Calibri" w:eastAsia="Calibri" w:hAnsi="Calibri" w:cs="Calibri"/>
                <w:sz w:val="24"/>
                <w:szCs w:val="24"/>
                <w:lang w:val="en-IE"/>
              </w:rPr>
              <w:t>and older.</w:t>
            </w:r>
          </w:p>
        </w:tc>
      </w:tr>
      <w:tr w:rsidR="0F1579A5" w14:paraId="067920EE" w14:textId="77777777" w:rsidTr="65DA6AA8">
        <w:tc>
          <w:tcPr>
            <w:tcW w:w="1530" w:type="dxa"/>
            <w:tcBorders>
              <w:top w:val="single" w:sz="6" w:space="0" w:color="auto"/>
              <w:left w:val="single" w:sz="6" w:space="0" w:color="auto"/>
              <w:bottom w:val="single" w:sz="6" w:space="0" w:color="auto"/>
              <w:right w:val="single" w:sz="6" w:space="0" w:color="auto"/>
            </w:tcBorders>
          </w:tcPr>
          <w:p w14:paraId="51025A1D" w14:textId="2CF6BACC" w:rsidR="0F1579A5" w:rsidRPr="004B5C69" w:rsidRDefault="0F1579A5" w:rsidP="0F1579A5">
            <w:pPr>
              <w:rPr>
                <w:rFonts w:ascii="Calibri" w:eastAsia="Calibri" w:hAnsi="Calibri" w:cs="Calibri"/>
                <w:sz w:val="24"/>
                <w:szCs w:val="24"/>
                <w:lang w:eastAsia="zh-CN"/>
              </w:rPr>
            </w:pPr>
            <w:r w:rsidRPr="004B5C69">
              <w:rPr>
                <w:rFonts w:ascii="Calibri" w:eastAsia="Calibri" w:hAnsi="Calibri" w:cs="Calibri"/>
                <w:sz w:val="24"/>
                <w:szCs w:val="24"/>
                <w:lang w:eastAsia="zh-CN"/>
              </w:rPr>
              <w:t>Restricted</w:t>
            </w:r>
          </w:p>
        </w:tc>
        <w:tc>
          <w:tcPr>
            <w:tcW w:w="5685" w:type="dxa"/>
            <w:gridSpan w:val="2"/>
            <w:tcBorders>
              <w:top w:val="single" w:sz="6" w:space="0" w:color="auto"/>
              <w:left w:val="single" w:sz="6" w:space="0" w:color="auto"/>
              <w:bottom w:val="single" w:sz="6" w:space="0" w:color="auto"/>
              <w:right w:val="single" w:sz="6" w:space="0" w:color="auto"/>
            </w:tcBorders>
          </w:tcPr>
          <w:p w14:paraId="34C286E5" w14:textId="6E0EC9AE" w:rsidR="0F1579A5" w:rsidRPr="004B5C69" w:rsidRDefault="0F1579A5" w:rsidP="0F1579A5">
            <w:pPr>
              <w:rPr>
                <w:rFonts w:ascii="Calibri" w:eastAsia="Calibri" w:hAnsi="Calibri" w:cs="Calibri"/>
                <w:sz w:val="24"/>
                <w:szCs w:val="24"/>
                <w:lang w:eastAsia="zh-CN"/>
              </w:rPr>
            </w:pPr>
            <w:r w:rsidRPr="004B5C69">
              <w:rPr>
                <w:rFonts w:ascii="Calibri" w:eastAsia="Calibri" w:hAnsi="Calibri" w:cs="Calibri"/>
                <w:sz w:val="24"/>
                <w:szCs w:val="24"/>
                <w:lang w:eastAsia="zh-CN"/>
              </w:rPr>
              <w:t>Outside Top 20 Men/Top 10 Women or equivalent</w:t>
            </w:r>
          </w:p>
        </w:tc>
      </w:tr>
      <w:tr w:rsidR="0F1579A5" w14:paraId="2DFC09BF" w14:textId="77777777" w:rsidTr="65DA6AA8">
        <w:tc>
          <w:tcPr>
            <w:tcW w:w="1530" w:type="dxa"/>
            <w:tcBorders>
              <w:top w:val="single" w:sz="6" w:space="0" w:color="auto"/>
              <w:left w:val="single" w:sz="6" w:space="0" w:color="auto"/>
              <w:bottom w:val="single" w:sz="6" w:space="0" w:color="auto"/>
              <w:right w:val="single" w:sz="6" w:space="0" w:color="auto"/>
            </w:tcBorders>
          </w:tcPr>
          <w:p w14:paraId="0D785B15" w14:textId="211DB9FA" w:rsidR="0F1579A5" w:rsidRPr="004B5C69" w:rsidRDefault="0F1579A5" w:rsidP="0F1579A5">
            <w:pPr>
              <w:rPr>
                <w:rFonts w:ascii="Calibri" w:eastAsia="Calibri" w:hAnsi="Calibri" w:cs="Calibri"/>
                <w:sz w:val="24"/>
                <w:szCs w:val="24"/>
                <w:lang w:eastAsia="zh-CN"/>
              </w:rPr>
            </w:pPr>
            <w:r w:rsidRPr="004B5C69">
              <w:rPr>
                <w:rFonts w:ascii="Calibri" w:eastAsia="Calibri" w:hAnsi="Calibri" w:cs="Calibri"/>
                <w:sz w:val="24"/>
                <w:szCs w:val="24"/>
                <w:lang w:eastAsia="zh-CN"/>
              </w:rPr>
              <w:t>Para</w:t>
            </w:r>
          </w:p>
        </w:tc>
        <w:tc>
          <w:tcPr>
            <w:tcW w:w="5685" w:type="dxa"/>
            <w:gridSpan w:val="2"/>
            <w:tcBorders>
              <w:top w:val="single" w:sz="6" w:space="0" w:color="auto"/>
              <w:left w:val="single" w:sz="6" w:space="0" w:color="auto"/>
              <w:bottom w:val="single" w:sz="6" w:space="0" w:color="auto"/>
              <w:right w:val="single" w:sz="6" w:space="0" w:color="auto"/>
            </w:tcBorders>
          </w:tcPr>
          <w:p w14:paraId="60729AAF" w14:textId="1AE643B8" w:rsidR="0F1579A5" w:rsidRPr="004B5C69" w:rsidRDefault="0F1579A5" w:rsidP="0F1579A5">
            <w:pPr>
              <w:rPr>
                <w:rFonts w:ascii="Calibri" w:eastAsia="Calibri" w:hAnsi="Calibri" w:cs="Calibri"/>
                <w:sz w:val="24"/>
                <w:szCs w:val="24"/>
                <w:lang w:eastAsia="zh-CN"/>
              </w:rPr>
            </w:pPr>
            <w:r w:rsidRPr="004B5C69">
              <w:rPr>
                <w:rFonts w:ascii="Calibri" w:eastAsia="Calibri" w:hAnsi="Calibri" w:cs="Calibri"/>
                <w:sz w:val="24"/>
                <w:szCs w:val="24"/>
                <w:lang w:eastAsia="zh-CN"/>
              </w:rPr>
              <w:t>Standing, Wheelchair and Intellectual</w:t>
            </w:r>
          </w:p>
        </w:tc>
      </w:tr>
      <w:tr w:rsidR="004B5C69" w14:paraId="67142340" w14:textId="77777777" w:rsidTr="65DA6AA8">
        <w:tc>
          <w:tcPr>
            <w:tcW w:w="1530" w:type="dxa"/>
            <w:tcBorders>
              <w:top w:val="single" w:sz="6" w:space="0" w:color="auto"/>
              <w:left w:val="single" w:sz="6" w:space="0" w:color="auto"/>
              <w:bottom w:val="single" w:sz="6" w:space="0" w:color="auto"/>
              <w:right w:val="single" w:sz="6" w:space="0" w:color="auto"/>
            </w:tcBorders>
          </w:tcPr>
          <w:p w14:paraId="20FC24FC" w14:textId="77777777" w:rsidR="004B5C69" w:rsidRPr="0F1579A5" w:rsidRDefault="004B5C69" w:rsidP="0F1579A5">
            <w:pPr>
              <w:rPr>
                <w:rFonts w:ascii="Calibri" w:eastAsia="Calibri" w:hAnsi="Calibri" w:cs="Calibri"/>
                <w:sz w:val="24"/>
                <w:szCs w:val="24"/>
                <w:lang w:eastAsia="zh-CN"/>
              </w:rPr>
            </w:pPr>
          </w:p>
        </w:tc>
        <w:tc>
          <w:tcPr>
            <w:tcW w:w="5685" w:type="dxa"/>
            <w:gridSpan w:val="2"/>
            <w:tcBorders>
              <w:top w:val="single" w:sz="6" w:space="0" w:color="auto"/>
              <w:left w:val="single" w:sz="6" w:space="0" w:color="auto"/>
              <w:bottom w:val="single" w:sz="6" w:space="0" w:color="auto"/>
              <w:right w:val="single" w:sz="6" w:space="0" w:color="auto"/>
            </w:tcBorders>
          </w:tcPr>
          <w:p w14:paraId="0423A8EC" w14:textId="77777777" w:rsidR="004B5C69" w:rsidRPr="001F6FA7" w:rsidRDefault="004B5C69" w:rsidP="0F1579A5">
            <w:pPr>
              <w:rPr>
                <w:rFonts w:ascii="Calibri" w:eastAsia="Calibri" w:hAnsi="Calibri" w:cs="Calibri"/>
                <w:sz w:val="24"/>
                <w:szCs w:val="24"/>
                <w:highlight w:val="yellow"/>
                <w:lang w:eastAsia="zh-CN"/>
              </w:rPr>
            </w:pPr>
          </w:p>
        </w:tc>
      </w:tr>
    </w:tbl>
    <w:p w14:paraId="26D84B0E" w14:textId="6A35C17D" w:rsidR="001050AA" w:rsidRDefault="001050AA" w:rsidP="65DA6AA8">
      <w:pPr>
        <w:jc w:val="both"/>
        <w:rPr>
          <w:rFonts w:ascii="Calibri" w:eastAsia="Calibri" w:hAnsi="Calibri" w:cs="Calibri"/>
          <w:color w:val="000000" w:themeColor="text1"/>
          <w:sz w:val="20"/>
          <w:szCs w:val="20"/>
          <w:highlight w:val="yellow"/>
        </w:rPr>
      </w:pPr>
    </w:p>
    <w:p w14:paraId="315EA39F" w14:textId="58584D60" w:rsidR="004B5C69" w:rsidRDefault="004B5C69" w:rsidP="65DA6AA8">
      <w:pPr>
        <w:jc w:val="both"/>
        <w:rPr>
          <w:rFonts w:ascii="Calibri" w:eastAsia="Calibri" w:hAnsi="Calibri" w:cs="Calibri"/>
          <w:color w:val="000000" w:themeColor="text1"/>
          <w:sz w:val="20"/>
          <w:szCs w:val="20"/>
          <w:highlight w:val="yellow"/>
        </w:rPr>
      </w:pPr>
    </w:p>
    <w:p w14:paraId="27D2593B" w14:textId="77777777" w:rsidR="004B5C69" w:rsidRDefault="004B5C69" w:rsidP="65DA6AA8">
      <w:pPr>
        <w:jc w:val="both"/>
        <w:rPr>
          <w:rFonts w:ascii="Calibri" w:eastAsia="Calibri" w:hAnsi="Calibri" w:cs="Calibri"/>
          <w:color w:val="000000" w:themeColor="text1"/>
          <w:sz w:val="20"/>
          <w:szCs w:val="20"/>
          <w:highlight w:val="yellow"/>
        </w:rPr>
      </w:pPr>
    </w:p>
    <w:p w14:paraId="2A3A1E64" w14:textId="23B4CA52" w:rsidR="001050AA" w:rsidRDefault="0F1579A5" w:rsidP="0F1579A5">
      <w:pPr>
        <w:rPr>
          <w:rFonts w:ascii="Calibri" w:eastAsia="Calibri" w:hAnsi="Calibri" w:cs="Calibri"/>
          <w:color w:val="FF0000"/>
          <w:sz w:val="20"/>
          <w:szCs w:val="20"/>
        </w:rPr>
      </w:pPr>
      <w:r w:rsidRPr="0F1579A5">
        <w:rPr>
          <w:rFonts w:ascii="Calibri" w:eastAsia="Calibri" w:hAnsi="Calibri" w:cs="Calibri"/>
          <w:color w:val="FF0000"/>
          <w:sz w:val="20"/>
          <w:szCs w:val="20"/>
          <w:lang w:eastAsia="zh-CN"/>
        </w:rPr>
        <w:t xml:space="preserve">* </w:t>
      </w:r>
      <w:r w:rsidRPr="0F1579A5">
        <w:rPr>
          <w:rFonts w:ascii="Calibri" w:eastAsia="Calibri" w:hAnsi="Calibri" w:cs="Calibri"/>
          <w:i/>
          <w:iCs/>
          <w:color w:val="FF0000"/>
          <w:sz w:val="24"/>
          <w:szCs w:val="24"/>
          <w:u w:val="single"/>
          <w:lang w:eastAsia="zh-CN"/>
        </w:rPr>
        <w:t>Please watch Table Tennis Ireland website for updates</w:t>
      </w:r>
      <w:r w:rsidRPr="0F1579A5">
        <w:rPr>
          <w:rFonts w:ascii="Calibri" w:eastAsia="Calibri" w:hAnsi="Calibri" w:cs="Calibri"/>
          <w:color w:val="FF0000"/>
          <w:sz w:val="20"/>
          <w:szCs w:val="20"/>
          <w:lang w:eastAsia="zh-CN"/>
        </w:rPr>
        <w:t xml:space="preserve"> </w:t>
      </w:r>
    </w:p>
    <w:p w14:paraId="21955FF1" w14:textId="51AF707A" w:rsidR="001050AA" w:rsidRDefault="001050AA" w:rsidP="00D24103">
      <w:pPr>
        <w:rPr>
          <w:rFonts w:ascii="Calibri" w:eastAsia="Calibri" w:hAnsi="Calibri" w:cs="Calibri"/>
          <w:color w:val="000000" w:themeColor="text1"/>
          <w:sz w:val="24"/>
          <w:szCs w:val="24"/>
        </w:rPr>
      </w:pPr>
    </w:p>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4B5C69" w:rsidRPr="004B5C69" w14:paraId="1A892CFD" w14:textId="77777777" w:rsidTr="004B5C69">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FCD78C" w14:textId="77777777" w:rsidR="004B5C69" w:rsidRPr="004B5C69" w:rsidRDefault="004B5C69" w:rsidP="004B5C69">
            <w:pPr>
              <w:spacing w:after="0" w:line="240" w:lineRule="auto"/>
              <w:jc w:val="center"/>
              <w:rPr>
                <w:rFonts w:ascii="Calibri" w:eastAsia="Times New Roman" w:hAnsi="Calibri" w:cs="Calibri"/>
                <w:color w:val="000000"/>
                <w:sz w:val="20"/>
                <w:szCs w:val="20"/>
                <w:lang w:val="en-IE" w:eastAsia="en-IE"/>
              </w:rPr>
            </w:pPr>
            <w:r w:rsidRPr="004B5C69">
              <w:rPr>
                <w:rFonts w:ascii="Calibri" w:eastAsia="Times New Roman" w:hAnsi="Calibri" w:cs="Calibri"/>
                <w:color w:val="000000"/>
                <w:sz w:val="20"/>
                <w:szCs w:val="20"/>
                <w:lang w:eastAsia="en-IE"/>
              </w:rPr>
              <w:t> </w:t>
            </w:r>
          </w:p>
        </w:tc>
        <w:tc>
          <w:tcPr>
            <w:tcW w:w="8640" w:type="dxa"/>
            <w:gridSpan w:val="9"/>
            <w:tcBorders>
              <w:top w:val="single" w:sz="8" w:space="0" w:color="auto"/>
              <w:left w:val="nil"/>
              <w:bottom w:val="single" w:sz="8" w:space="0" w:color="auto"/>
              <w:right w:val="single" w:sz="8" w:space="0" w:color="000000"/>
            </w:tcBorders>
            <w:shd w:val="clear" w:color="auto" w:fill="auto"/>
            <w:vAlign w:val="center"/>
            <w:hideMark/>
          </w:tcPr>
          <w:p w14:paraId="5BE5D0D4" w14:textId="77777777" w:rsidR="004B5C69" w:rsidRPr="004B5C69" w:rsidRDefault="004B5C69" w:rsidP="004B5C69">
            <w:pPr>
              <w:spacing w:after="0" w:line="240" w:lineRule="auto"/>
              <w:jc w:val="both"/>
              <w:rPr>
                <w:rFonts w:ascii="Calibri" w:eastAsia="Times New Roman" w:hAnsi="Calibri" w:cs="Calibri"/>
                <w:b/>
                <w:bCs/>
                <w:color w:val="000000"/>
                <w:sz w:val="20"/>
                <w:szCs w:val="20"/>
                <w:lang w:val="en-IE" w:eastAsia="en-IE"/>
              </w:rPr>
            </w:pPr>
            <w:r w:rsidRPr="004B5C69">
              <w:rPr>
                <w:rFonts w:ascii="Calibri" w:eastAsia="Times New Roman" w:hAnsi="Calibri" w:cs="Calibri"/>
                <w:b/>
                <w:bCs/>
                <w:color w:val="000000"/>
                <w:sz w:val="20"/>
                <w:szCs w:val="20"/>
                <w:lang w:eastAsia="en-IE"/>
              </w:rPr>
              <w:t xml:space="preserve">Entry Fees (€) </w:t>
            </w:r>
            <w:r w:rsidRPr="004B5C69">
              <w:rPr>
                <w:rFonts w:ascii="Calibri" w:eastAsia="Times New Roman" w:hAnsi="Calibri" w:cs="Calibri"/>
                <w:color w:val="000000"/>
                <w:sz w:val="20"/>
                <w:szCs w:val="20"/>
                <w:lang w:eastAsia="en-IE"/>
              </w:rPr>
              <w:t>(add fees for each event entered to calculate total payment due)</w:t>
            </w:r>
          </w:p>
        </w:tc>
      </w:tr>
      <w:tr w:rsidR="004B5C69" w:rsidRPr="004B5C69" w14:paraId="46CCFED4" w14:textId="77777777" w:rsidTr="004B5C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B8F9378"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14:paraId="6E1926DA"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MS</w:t>
            </w:r>
          </w:p>
        </w:tc>
        <w:tc>
          <w:tcPr>
            <w:tcW w:w="960" w:type="dxa"/>
            <w:tcBorders>
              <w:top w:val="nil"/>
              <w:left w:val="nil"/>
              <w:bottom w:val="single" w:sz="8" w:space="0" w:color="auto"/>
              <w:right w:val="single" w:sz="8" w:space="0" w:color="auto"/>
            </w:tcBorders>
            <w:shd w:val="clear" w:color="auto" w:fill="auto"/>
            <w:vAlign w:val="center"/>
            <w:hideMark/>
          </w:tcPr>
          <w:p w14:paraId="55F4653E"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WS</w:t>
            </w:r>
          </w:p>
        </w:tc>
        <w:tc>
          <w:tcPr>
            <w:tcW w:w="960" w:type="dxa"/>
            <w:tcBorders>
              <w:top w:val="nil"/>
              <w:left w:val="nil"/>
              <w:bottom w:val="single" w:sz="8" w:space="0" w:color="auto"/>
              <w:right w:val="single" w:sz="8" w:space="0" w:color="auto"/>
            </w:tcBorders>
            <w:shd w:val="clear" w:color="auto" w:fill="auto"/>
            <w:vAlign w:val="center"/>
            <w:hideMark/>
          </w:tcPr>
          <w:p w14:paraId="1BDCD2AB"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U-21</w:t>
            </w:r>
          </w:p>
        </w:tc>
        <w:tc>
          <w:tcPr>
            <w:tcW w:w="960" w:type="dxa"/>
            <w:tcBorders>
              <w:top w:val="nil"/>
              <w:left w:val="nil"/>
              <w:bottom w:val="single" w:sz="8" w:space="0" w:color="auto"/>
              <w:right w:val="single" w:sz="8" w:space="0" w:color="auto"/>
            </w:tcBorders>
            <w:shd w:val="clear" w:color="auto" w:fill="auto"/>
            <w:vAlign w:val="center"/>
            <w:hideMark/>
          </w:tcPr>
          <w:p w14:paraId="018AA71E"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val="en-IE" w:eastAsia="en-IE"/>
              </w:rPr>
              <w:t>Res</w:t>
            </w:r>
          </w:p>
        </w:tc>
        <w:tc>
          <w:tcPr>
            <w:tcW w:w="960" w:type="dxa"/>
            <w:tcBorders>
              <w:top w:val="nil"/>
              <w:left w:val="nil"/>
              <w:bottom w:val="single" w:sz="8" w:space="0" w:color="auto"/>
              <w:right w:val="single" w:sz="8" w:space="0" w:color="auto"/>
            </w:tcBorders>
            <w:shd w:val="clear" w:color="auto" w:fill="auto"/>
            <w:vAlign w:val="center"/>
            <w:hideMark/>
          </w:tcPr>
          <w:p w14:paraId="3F39D7D4"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val="en-IE" w:eastAsia="en-IE"/>
              </w:rPr>
              <w:t>Para</w:t>
            </w:r>
          </w:p>
        </w:tc>
        <w:tc>
          <w:tcPr>
            <w:tcW w:w="960" w:type="dxa"/>
            <w:tcBorders>
              <w:top w:val="nil"/>
              <w:left w:val="nil"/>
              <w:bottom w:val="single" w:sz="8" w:space="0" w:color="auto"/>
              <w:right w:val="single" w:sz="8" w:space="0" w:color="auto"/>
            </w:tcBorders>
            <w:shd w:val="clear" w:color="auto" w:fill="auto"/>
            <w:vAlign w:val="center"/>
            <w:hideMark/>
          </w:tcPr>
          <w:p w14:paraId="2919C71F"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U-13</w:t>
            </w:r>
          </w:p>
        </w:tc>
        <w:tc>
          <w:tcPr>
            <w:tcW w:w="960" w:type="dxa"/>
            <w:tcBorders>
              <w:top w:val="nil"/>
              <w:left w:val="nil"/>
              <w:bottom w:val="single" w:sz="8" w:space="0" w:color="auto"/>
              <w:right w:val="single" w:sz="8" w:space="0" w:color="auto"/>
            </w:tcBorders>
            <w:shd w:val="clear" w:color="auto" w:fill="auto"/>
            <w:vAlign w:val="center"/>
            <w:hideMark/>
          </w:tcPr>
          <w:p w14:paraId="5CF8ACCD"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U-15</w:t>
            </w:r>
          </w:p>
        </w:tc>
        <w:tc>
          <w:tcPr>
            <w:tcW w:w="960" w:type="dxa"/>
            <w:tcBorders>
              <w:top w:val="nil"/>
              <w:left w:val="nil"/>
              <w:bottom w:val="single" w:sz="8" w:space="0" w:color="auto"/>
              <w:right w:val="single" w:sz="8" w:space="0" w:color="auto"/>
            </w:tcBorders>
            <w:shd w:val="clear" w:color="auto" w:fill="auto"/>
            <w:vAlign w:val="center"/>
            <w:hideMark/>
          </w:tcPr>
          <w:p w14:paraId="4B0A2BAF" w14:textId="77777777" w:rsidR="004B5C69" w:rsidRPr="004B5C69" w:rsidRDefault="004B5C69" w:rsidP="004B5C69">
            <w:pPr>
              <w:spacing w:after="0" w:line="240" w:lineRule="auto"/>
              <w:jc w:val="both"/>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U-17</w:t>
            </w:r>
          </w:p>
        </w:tc>
        <w:tc>
          <w:tcPr>
            <w:tcW w:w="960" w:type="dxa"/>
            <w:tcBorders>
              <w:top w:val="nil"/>
              <w:left w:val="nil"/>
              <w:bottom w:val="single" w:sz="8" w:space="0" w:color="auto"/>
              <w:right w:val="single" w:sz="8" w:space="0" w:color="auto"/>
            </w:tcBorders>
            <w:shd w:val="clear" w:color="auto" w:fill="auto"/>
            <w:vAlign w:val="center"/>
            <w:hideMark/>
          </w:tcPr>
          <w:p w14:paraId="603AB209" w14:textId="77777777" w:rsidR="004B5C69" w:rsidRPr="004B5C69" w:rsidRDefault="004B5C69" w:rsidP="004B5C69">
            <w:pPr>
              <w:spacing w:after="0" w:line="240" w:lineRule="auto"/>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U-19</w:t>
            </w:r>
          </w:p>
        </w:tc>
      </w:tr>
      <w:tr w:rsidR="004B5C69" w:rsidRPr="004B5C69" w14:paraId="449F8D3E" w14:textId="77777777" w:rsidTr="004B5C69">
        <w:trPr>
          <w:trHeight w:val="300"/>
        </w:trPr>
        <w:tc>
          <w:tcPr>
            <w:tcW w:w="960" w:type="dxa"/>
            <w:tcBorders>
              <w:top w:val="nil"/>
              <w:left w:val="single" w:sz="8" w:space="0" w:color="auto"/>
              <w:bottom w:val="nil"/>
              <w:right w:val="single" w:sz="8" w:space="0" w:color="auto"/>
            </w:tcBorders>
            <w:shd w:val="clear" w:color="auto" w:fill="auto"/>
            <w:vAlign w:val="center"/>
            <w:hideMark/>
          </w:tcPr>
          <w:p w14:paraId="4158D2A6"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Fee</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795F6A9"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25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F246865"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25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2C5AA9B"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25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2ED3D4"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val="en-IE" w:eastAsia="en-IE"/>
              </w:rPr>
              <w:t>20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381257D"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val="en-IE" w:eastAsia="en-IE"/>
              </w:rPr>
              <w:t>20</w:t>
            </w:r>
          </w:p>
        </w:tc>
        <w:tc>
          <w:tcPr>
            <w:tcW w:w="960"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5C87EC19" w14:textId="77777777" w:rsidR="004B5C69" w:rsidRPr="004B5C69" w:rsidRDefault="004B5C69" w:rsidP="004B5C69">
            <w:pPr>
              <w:spacing w:after="0" w:line="240" w:lineRule="auto"/>
              <w:jc w:val="center"/>
              <w:rPr>
                <w:rFonts w:ascii="Calibri" w:eastAsia="Times New Roman" w:hAnsi="Calibri" w:cs="Calibri"/>
                <w:color w:val="FF0000"/>
                <w:sz w:val="18"/>
                <w:szCs w:val="18"/>
                <w:lang w:val="en-IE" w:eastAsia="en-IE"/>
              </w:rPr>
            </w:pPr>
            <w:r w:rsidRPr="004B5C69">
              <w:rPr>
                <w:rFonts w:ascii="Calibri" w:eastAsia="Times New Roman" w:hAnsi="Calibri" w:cs="Calibri"/>
                <w:color w:val="FF0000"/>
                <w:sz w:val="18"/>
                <w:szCs w:val="18"/>
                <w:lang w:eastAsia="en-IE"/>
              </w:rPr>
              <w:t> </w:t>
            </w:r>
          </w:p>
        </w:tc>
        <w:tc>
          <w:tcPr>
            <w:tcW w:w="960"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6579640E" w14:textId="77777777" w:rsidR="004B5C69" w:rsidRPr="004B5C69" w:rsidRDefault="004B5C69" w:rsidP="004B5C69">
            <w:pPr>
              <w:spacing w:after="0" w:line="240" w:lineRule="auto"/>
              <w:jc w:val="center"/>
              <w:rPr>
                <w:rFonts w:ascii="Calibri" w:eastAsia="Times New Roman" w:hAnsi="Calibri" w:cs="Calibri"/>
                <w:color w:val="FF0000"/>
                <w:sz w:val="18"/>
                <w:szCs w:val="18"/>
                <w:lang w:val="en-IE" w:eastAsia="en-IE"/>
              </w:rPr>
            </w:pPr>
            <w:r w:rsidRPr="004B5C69">
              <w:rPr>
                <w:rFonts w:ascii="Calibri" w:eastAsia="Times New Roman" w:hAnsi="Calibri" w:cs="Calibri"/>
                <w:color w:val="FF0000"/>
                <w:sz w:val="18"/>
                <w:szCs w:val="18"/>
                <w:lang w:eastAsia="en-IE"/>
              </w:rPr>
              <w:t> </w:t>
            </w:r>
          </w:p>
        </w:tc>
        <w:tc>
          <w:tcPr>
            <w:tcW w:w="960"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7D005947" w14:textId="77777777" w:rsidR="004B5C69" w:rsidRPr="004B5C69" w:rsidRDefault="004B5C69" w:rsidP="004B5C69">
            <w:pPr>
              <w:spacing w:after="0" w:line="240" w:lineRule="auto"/>
              <w:jc w:val="center"/>
              <w:rPr>
                <w:rFonts w:ascii="Calibri" w:eastAsia="Times New Roman" w:hAnsi="Calibri" w:cs="Calibri"/>
                <w:color w:val="FF0000"/>
                <w:sz w:val="18"/>
                <w:szCs w:val="18"/>
                <w:lang w:val="en-IE" w:eastAsia="en-IE"/>
              </w:rPr>
            </w:pPr>
            <w:r w:rsidRPr="004B5C69">
              <w:rPr>
                <w:rFonts w:ascii="Calibri" w:eastAsia="Times New Roman" w:hAnsi="Calibri" w:cs="Calibri"/>
                <w:color w:val="FF0000"/>
                <w:sz w:val="18"/>
                <w:szCs w:val="18"/>
                <w:lang w:eastAsia="en-IE"/>
              </w:rPr>
              <w:t> </w:t>
            </w:r>
          </w:p>
        </w:tc>
        <w:tc>
          <w:tcPr>
            <w:tcW w:w="960"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116E0416" w14:textId="77777777" w:rsidR="004B5C69" w:rsidRPr="004B5C69" w:rsidRDefault="004B5C69" w:rsidP="004B5C69">
            <w:pPr>
              <w:spacing w:after="0" w:line="240" w:lineRule="auto"/>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 </w:t>
            </w:r>
          </w:p>
        </w:tc>
      </w:tr>
      <w:tr w:rsidR="004B5C69" w:rsidRPr="004B5C69" w14:paraId="18B3AB16" w14:textId="77777777" w:rsidTr="004B5C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7FA67C7"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(Senior)</w:t>
            </w:r>
          </w:p>
        </w:tc>
        <w:tc>
          <w:tcPr>
            <w:tcW w:w="960" w:type="dxa"/>
            <w:vMerge/>
            <w:tcBorders>
              <w:top w:val="nil"/>
              <w:left w:val="single" w:sz="8" w:space="0" w:color="auto"/>
              <w:bottom w:val="single" w:sz="8" w:space="0" w:color="000000"/>
              <w:right w:val="single" w:sz="8" w:space="0" w:color="auto"/>
            </w:tcBorders>
            <w:vAlign w:val="center"/>
            <w:hideMark/>
          </w:tcPr>
          <w:p w14:paraId="1C6C187C" w14:textId="77777777" w:rsidR="004B5C69" w:rsidRPr="004B5C69" w:rsidRDefault="004B5C69" w:rsidP="004B5C69">
            <w:pPr>
              <w:spacing w:after="0" w:line="240" w:lineRule="auto"/>
              <w:rPr>
                <w:rFonts w:ascii="Calibri" w:eastAsia="Times New Roman" w:hAnsi="Calibri" w:cs="Calibri"/>
                <w:color w:val="000000"/>
                <w:sz w:val="18"/>
                <w:szCs w:val="18"/>
                <w:lang w:val="en-IE" w:eastAsia="en-IE"/>
              </w:rPr>
            </w:pPr>
          </w:p>
        </w:tc>
        <w:tc>
          <w:tcPr>
            <w:tcW w:w="960" w:type="dxa"/>
            <w:vMerge/>
            <w:tcBorders>
              <w:top w:val="nil"/>
              <w:left w:val="single" w:sz="8" w:space="0" w:color="auto"/>
              <w:bottom w:val="single" w:sz="8" w:space="0" w:color="000000"/>
              <w:right w:val="single" w:sz="8" w:space="0" w:color="auto"/>
            </w:tcBorders>
            <w:vAlign w:val="center"/>
            <w:hideMark/>
          </w:tcPr>
          <w:p w14:paraId="79F402B1" w14:textId="77777777" w:rsidR="004B5C69" w:rsidRPr="004B5C69" w:rsidRDefault="004B5C69" w:rsidP="004B5C69">
            <w:pPr>
              <w:spacing w:after="0" w:line="240" w:lineRule="auto"/>
              <w:rPr>
                <w:rFonts w:ascii="Calibri" w:eastAsia="Times New Roman" w:hAnsi="Calibri" w:cs="Calibri"/>
                <w:color w:val="000000"/>
                <w:sz w:val="18"/>
                <w:szCs w:val="18"/>
                <w:lang w:val="en-IE" w:eastAsia="en-IE"/>
              </w:rPr>
            </w:pPr>
          </w:p>
        </w:tc>
        <w:tc>
          <w:tcPr>
            <w:tcW w:w="960" w:type="dxa"/>
            <w:vMerge/>
            <w:tcBorders>
              <w:top w:val="nil"/>
              <w:left w:val="single" w:sz="8" w:space="0" w:color="auto"/>
              <w:bottom w:val="single" w:sz="8" w:space="0" w:color="000000"/>
              <w:right w:val="single" w:sz="8" w:space="0" w:color="auto"/>
            </w:tcBorders>
            <w:vAlign w:val="center"/>
            <w:hideMark/>
          </w:tcPr>
          <w:p w14:paraId="2118429A" w14:textId="77777777" w:rsidR="004B5C69" w:rsidRPr="004B5C69" w:rsidRDefault="004B5C69" w:rsidP="004B5C69">
            <w:pPr>
              <w:spacing w:after="0" w:line="240" w:lineRule="auto"/>
              <w:rPr>
                <w:rFonts w:ascii="Calibri" w:eastAsia="Times New Roman" w:hAnsi="Calibri" w:cs="Calibri"/>
                <w:color w:val="000000"/>
                <w:sz w:val="18"/>
                <w:szCs w:val="18"/>
                <w:lang w:val="en-IE" w:eastAsia="en-IE"/>
              </w:rPr>
            </w:pPr>
          </w:p>
        </w:tc>
        <w:tc>
          <w:tcPr>
            <w:tcW w:w="960" w:type="dxa"/>
            <w:vMerge/>
            <w:tcBorders>
              <w:top w:val="nil"/>
              <w:left w:val="single" w:sz="8" w:space="0" w:color="auto"/>
              <w:bottom w:val="single" w:sz="8" w:space="0" w:color="000000"/>
              <w:right w:val="single" w:sz="8" w:space="0" w:color="auto"/>
            </w:tcBorders>
            <w:vAlign w:val="center"/>
            <w:hideMark/>
          </w:tcPr>
          <w:p w14:paraId="3ABFE2FD" w14:textId="77777777" w:rsidR="004B5C69" w:rsidRPr="004B5C69" w:rsidRDefault="004B5C69" w:rsidP="004B5C69">
            <w:pPr>
              <w:spacing w:after="0" w:line="240" w:lineRule="auto"/>
              <w:rPr>
                <w:rFonts w:ascii="Calibri" w:eastAsia="Times New Roman" w:hAnsi="Calibri" w:cs="Calibri"/>
                <w:color w:val="000000"/>
                <w:sz w:val="18"/>
                <w:szCs w:val="18"/>
                <w:lang w:val="en-IE" w:eastAsia="en-IE"/>
              </w:rPr>
            </w:pPr>
          </w:p>
        </w:tc>
        <w:tc>
          <w:tcPr>
            <w:tcW w:w="960" w:type="dxa"/>
            <w:vMerge/>
            <w:tcBorders>
              <w:top w:val="nil"/>
              <w:left w:val="single" w:sz="8" w:space="0" w:color="auto"/>
              <w:bottom w:val="single" w:sz="8" w:space="0" w:color="000000"/>
              <w:right w:val="single" w:sz="8" w:space="0" w:color="auto"/>
            </w:tcBorders>
            <w:vAlign w:val="center"/>
            <w:hideMark/>
          </w:tcPr>
          <w:p w14:paraId="6E73E3F7" w14:textId="77777777" w:rsidR="004B5C69" w:rsidRPr="004B5C69" w:rsidRDefault="004B5C69" w:rsidP="004B5C69">
            <w:pPr>
              <w:spacing w:after="0" w:line="240" w:lineRule="auto"/>
              <w:rPr>
                <w:rFonts w:ascii="Calibri" w:eastAsia="Times New Roman" w:hAnsi="Calibri" w:cs="Calibri"/>
                <w:color w:val="000000"/>
                <w:sz w:val="18"/>
                <w:szCs w:val="18"/>
                <w:lang w:val="en-IE" w:eastAsia="en-IE"/>
              </w:rPr>
            </w:pPr>
          </w:p>
        </w:tc>
        <w:tc>
          <w:tcPr>
            <w:tcW w:w="960" w:type="dxa"/>
            <w:vMerge/>
            <w:tcBorders>
              <w:top w:val="nil"/>
              <w:left w:val="single" w:sz="8" w:space="0" w:color="auto"/>
              <w:bottom w:val="single" w:sz="8" w:space="0" w:color="000000"/>
              <w:right w:val="single" w:sz="8" w:space="0" w:color="auto"/>
            </w:tcBorders>
            <w:vAlign w:val="center"/>
            <w:hideMark/>
          </w:tcPr>
          <w:p w14:paraId="6EFD75AF" w14:textId="77777777" w:rsidR="004B5C69" w:rsidRPr="004B5C69" w:rsidRDefault="004B5C69" w:rsidP="004B5C69">
            <w:pPr>
              <w:spacing w:after="0" w:line="240" w:lineRule="auto"/>
              <w:rPr>
                <w:rFonts w:ascii="Calibri" w:eastAsia="Times New Roman" w:hAnsi="Calibri" w:cs="Calibri"/>
                <w:color w:val="FF0000"/>
                <w:sz w:val="18"/>
                <w:szCs w:val="18"/>
                <w:lang w:val="en-IE" w:eastAsia="en-IE"/>
              </w:rPr>
            </w:pPr>
          </w:p>
        </w:tc>
        <w:tc>
          <w:tcPr>
            <w:tcW w:w="960" w:type="dxa"/>
            <w:vMerge/>
            <w:tcBorders>
              <w:top w:val="nil"/>
              <w:left w:val="single" w:sz="8" w:space="0" w:color="auto"/>
              <w:bottom w:val="single" w:sz="8" w:space="0" w:color="000000"/>
              <w:right w:val="single" w:sz="8" w:space="0" w:color="auto"/>
            </w:tcBorders>
            <w:vAlign w:val="center"/>
            <w:hideMark/>
          </w:tcPr>
          <w:p w14:paraId="0C98BDA1" w14:textId="77777777" w:rsidR="004B5C69" w:rsidRPr="004B5C69" w:rsidRDefault="004B5C69" w:rsidP="004B5C69">
            <w:pPr>
              <w:spacing w:after="0" w:line="240" w:lineRule="auto"/>
              <w:rPr>
                <w:rFonts w:ascii="Calibri" w:eastAsia="Times New Roman" w:hAnsi="Calibri" w:cs="Calibri"/>
                <w:color w:val="FF0000"/>
                <w:sz w:val="18"/>
                <w:szCs w:val="18"/>
                <w:lang w:val="en-IE" w:eastAsia="en-IE"/>
              </w:rPr>
            </w:pPr>
          </w:p>
        </w:tc>
        <w:tc>
          <w:tcPr>
            <w:tcW w:w="960" w:type="dxa"/>
            <w:vMerge/>
            <w:tcBorders>
              <w:top w:val="nil"/>
              <w:left w:val="single" w:sz="8" w:space="0" w:color="auto"/>
              <w:bottom w:val="single" w:sz="8" w:space="0" w:color="000000"/>
              <w:right w:val="single" w:sz="8" w:space="0" w:color="auto"/>
            </w:tcBorders>
            <w:vAlign w:val="center"/>
            <w:hideMark/>
          </w:tcPr>
          <w:p w14:paraId="5AAF7120" w14:textId="77777777" w:rsidR="004B5C69" w:rsidRPr="004B5C69" w:rsidRDefault="004B5C69" w:rsidP="004B5C69">
            <w:pPr>
              <w:spacing w:after="0" w:line="240" w:lineRule="auto"/>
              <w:rPr>
                <w:rFonts w:ascii="Calibri" w:eastAsia="Times New Roman" w:hAnsi="Calibri" w:cs="Calibri"/>
                <w:color w:val="FF0000"/>
                <w:sz w:val="18"/>
                <w:szCs w:val="18"/>
                <w:lang w:val="en-IE" w:eastAsia="en-IE"/>
              </w:rPr>
            </w:pPr>
          </w:p>
        </w:tc>
        <w:tc>
          <w:tcPr>
            <w:tcW w:w="960" w:type="dxa"/>
            <w:vMerge/>
            <w:tcBorders>
              <w:top w:val="nil"/>
              <w:left w:val="single" w:sz="8" w:space="0" w:color="auto"/>
              <w:bottom w:val="single" w:sz="8" w:space="0" w:color="000000"/>
              <w:right w:val="single" w:sz="8" w:space="0" w:color="auto"/>
            </w:tcBorders>
            <w:vAlign w:val="center"/>
            <w:hideMark/>
          </w:tcPr>
          <w:p w14:paraId="1793B5D7" w14:textId="77777777" w:rsidR="004B5C69" w:rsidRPr="004B5C69" w:rsidRDefault="004B5C69" w:rsidP="004B5C69">
            <w:pPr>
              <w:spacing w:after="0" w:line="240" w:lineRule="auto"/>
              <w:rPr>
                <w:rFonts w:ascii="Calibri" w:eastAsia="Times New Roman" w:hAnsi="Calibri" w:cs="Calibri"/>
                <w:color w:val="000000"/>
                <w:sz w:val="18"/>
                <w:szCs w:val="18"/>
                <w:lang w:val="en-IE" w:eastAsia="en-IE"/>
              </w:rPr>
            </w:pPr>
          </w:p>
        </w:tc>
      </w:tr>
      <w:tr w:rsidR="004B5C69" w:rsidRPr="004B5C69" w14:paraId="48C3298A" w14:textId="77777777" w:rsidTr="004B5C69">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FB72463"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Fee (Junior)</w:t>
            </w:r>
          </w:p>
        </w:tc>
        <w:tc>
          <w:tcPr>
            <w:tcW w:w="960" w:type="dxa"/>
            <w:tcBorders>
              <w:top w:val="nil"/>
              <w:left w:val="nil"/>
              <w:bottom w:val="single" w:sz="8" w:space="0" w:color="auto"/>
              <w:right w:val="single" w:sz="8" w:space="0" w:color="auto"/>
            </w:tcBorders>
            <w:shd w:val="clear" w:color="auto" w:fill="auto"/>
            <w:vAlign w:val="center"/>
            <w:hideMark/>
          </w:tcPr>
          <w:p w14:paraId="6FFBC90C"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15</w:t>
            </w:r>
          </w:p>
        </w:tc>
        <w:tc>
          <w:tcPr>
            <w:tcW w:w="960" w:type="dxa"/>
            <w:tcBorders>
              <w:top w:val="nil"/>
              <w:left w:val="nil"/>
              <w:bottom w:val="single" w:sz="8" w:space="0" w:color="auto"/>
              <w:right w:val="single" w:sz="8" w:space="0" w:color="auto"/>
            </w:tcBorders>
            <w:shd w:val="clear" w:color="auto" w:fill="auto"/>
            <w:vAlign w:val="center"/>
            <w:hideMark/>
          </w:tcPr>
          <w:p w14:paraId="295CBE75"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15</w:t>
            </w:r>
          </w:p>
        </w:tc>
        <w:tc>
          <w:tcPr>
            <w:tcW w:w="960" w:type="dxa"/>
            <w:tcBorders>
              <w:top w:val="nil"/>
              <w:left w:val="nil"/>
              <w:bottom w:val="single" w:sz="8" w:space="0" w:color="auto"/>
              <w:right w:val="single" w:sz="8" w:space="0" w:color="auto"/>
            </w:tcBorders>
            <w:shd w:val="clear" w:color="auto" w:fill="auto"/>
            <w:vAlign w:val="center"/>
            <w:hideMark/>
          </w:tcPr>
          <w:p w14:paraId="660353F6"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15</w:t>
            </w:r>
          </w:p>
        </w:tc>
        <w:tc>
          <w:tcPr>
            <w:tcW w:w="960" w:type="dxa"/>
            <w:tcBorders>
              <w:top w:val="nil"/>
              <w:left w:val="nil"/>
              <w:bottom w:val="single" w:sz="8" w:space="0" w:color="auto"/>
              <w:right w:val="single" w:sz="8" w:space="0" w:color="auto"/>
            </w:tcBorders>
            <w:shd w:val="clear" w:color="auto" w:fill="auto"/>
            <w:vAlign w:val="center"/>
            <w:hideMark/>
          </w:tcPr>
          <w:p w14:paraId="28B8ECD2"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val="en-IE" w:eastAsia="en-IE"/>
              </w:rPr>
              <w:t>15</w:t>
            </w:r>
          </w:p>
        </w:tc>
        <w:tc>
          <w:tcPr>
            <w:tcW w:w="960" w:type="dxa"/>
            <w:tcBorders>
              <w:top w:val="nil"/>
              <w:left w:val="nil"/>
              <w:bottom w:val="single" w:sz="8" w:space="0" w:color="auto"/>
              <w:right w:val="single" w:sz="8" w:space="0" w:color="auto"/>
            </w:tcBorders>
            <w:shd w:val="clear" w:color="auto" w:fill="auto"/>
            <w:vAlign w:val="center"/>
            <w:hideMark/>
          </w:tcPr>
          <w:p w14:paraId="5961EFB5"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val="en-IE" w:eastAsia="en-IE"/>
              </w:rPr>
              <w:t>15</w:t>
            </w:r>
          </w:p>
        </w:tc>
        <w:tc>
          <w:tcPr>
            <w:tcW w:w="960" w:type="dxa"/>
            <w:tcBorders>
              <w:top w:val="nil"/>
              <w:left w:val="nil"/>
              <w:bottom w:val="single" w:sz="8" w:space="0" w:color="auto"/>
              <w:right w:val="single" w:sz="8" w:space="0" w:color="auto"/>
            </w:tcBorders>
            <w:shd w:val="clear" w:color="auto" w:fill="auto"/>
            <w:vAlign w:val="center"/>
            <w:hideMark/>
          </w:tcPr>
          <w:p w14:paraId="1D35CE2B"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15</w:t>
            </w:r>
          </w:p>
        </w:tc>
        <w:tc>
          <w:tcPr>
            <w:tcW w:w="960" w:type="dxa"/>
            <w:tcBorders>
              <w:top w:val="nil"/>
              <w:left w:val="nil"/>
              <w:bottom w:val="single" w:sz="8" w:space="0" w:color="auto"/>
              <w:right w:val="single" w:sz="8" w:space="0" w:color="auto"/>
            </w:tcBorders>
            <w:shd w:val="clear" w:color="auto" w:fill="auto"/>
            <w:vAlign w:val="center"/>
            <w:hideMark/>
          </w:tcPr>
          <w:p w14:paraId="3433122D"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15</w:t>
            </w:r>
          </w:p>
        </w:tc>
        <w:tc>
          <w:tcPr>
            <w:tcW w:w="960" w:type="dxa"/>
            <w:tcBorders>
              <w:top w:val="nil"/>
              <w:left w:val="nil"/>
              <w:bottom w:val="single" w:sz="8" w:space="0" w:color="auto"/>
              <w:right w:val="single" w:sz="8" w:space="0" w:color="auto"/>
            </w:tcBorders>
            <w:shd w:val="clear" w:color="auto" w:fill="auto"/>
            <w:vAlign w:val="center"/>
            <w:hideMark/>
          </w:tcPr>
          <w:p w14:paraId="264D17EC" w14:textId="77777777" w:rsidR="004B5C69" w:rsidRPr="004B5C69" w:rsidRDefault="004B5C69" w:rsidP="004B5C69">
            <w:pPr>
              <w:spacing w:after="0" w:line="240" w:lineRule="auto"/>
              <w:jc w:val="center"/>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15</w:t>
            </w:r>
          </w:p>
        </w:tc>
        <w:tc>
          <w:tcPr>
            <w:tcW w:w="960" w:type="dxa"/>
            <w:tcBorders>
              <w:top w:val="nil"/>
              <w:left w:val="nil"/>
              <w:bottom w:val="single" w:sz="8" w:space="0" w:color="auto"/>
              <w:right w:val="single" w:sz="8" w:space="0" w:color="auto"/>
            </w:tcBorders>
            <w:shd w:val="clear" w:color="auto" w:fill="auto"/>
            <w:vAlign w:val="center"/>
            <w:hideMark/>
          </w:tcPr>
          <w:p w14:paraId="769B8ED3" w14:textId="77777777" w:rsidR="004B5C69" w:rsidRPr="004B5C69" w:rsidRDefault="004B5C69" w:rsidP="004B5C69">
            <w:pPr>
              <w:spacing w:after="0" w:line="240" w:lineRule="auto"/>
              <w:jc w:val="right"/>
              <w:rPr>
                <w:rFonts w:ascii="Calibri" w:eastAsia="Times New Roman" w:hAnsi="Calibri" w:cs="Calibri"/>
                <w:color w:val="000000"/>
                <w:sz w:val="18"/>
                <w:szCs w:val="18"/>
                <w:lang w:val="en-IE" w:eastAsia="en-IE"/>
              </w:rPr>
            </w:pPr>
            <w:r w:rsidRPr="004B5C69">
              <w:rPr>
                <w:rFonts w:ascii="Calibri" w:eastAsia="Times New Roman" w:hAnsi="Calibri" w:cs="Calibri"/>
                <w:color w:val="000000"/>
                <w:sz w:val="18"/>
                <w:szCs w:val="18"/>
                <w:lang w:eastAsia="en-IE"/>
              </w:rPr>
              <w:t>15</w:t>
            </w:r>
          </w:p>
        </w:tc>
      </w:tr>
    </w:tbl>
    <w:p w14:paraId="29C64C2A" w14:textId="6502F263" w:rsidR="001050AA" w:rsidRDefault="001050AA" w:rsidP="0F1579A5">
      <w:pPr>
        <w:ind w:right="263"/>
        <w:jc w:val="center"/>
        <w:rPr>
          <w:rFonts w:ascii="Calibri" w:eastAsia="Calibri" w:hAnsi="Calibri" w:cs="Calibri"/>
          <w:color w:val="000000" w:themeColor="text1"/>
          <w:sz w:val="16"/>
          <w:szCs w:val="16"/>
        </w:rPr>
      </w:pPr>
    </w:p>
    <w:p w14:paraId="7A3C5D70" w14:textId="6D3D7173" w:rsidR="001050AA" w:rsidRDefault="0F1579A5" w:rsidP="0F1579A5">
      <w:pPr>
        <w:ind w:right="263"/>
        <w:jc w:val="center"/>
        <w:rPr>
          <w:rFonts w:ascii="Calibri" w:eastAsia="Calibri" w:hAnsi="Calibri" w:cs="Calibri"/>
          <w:color w:val="000000" w:themeColor="text1"/>
          <w:sz w:val="20"/>
          <w:szCs w:val="20"/>
        </w:rPr>
      </w:pPr>
      <w:r w:rsidRPr="0F1579A5">
        <w:rPr>
          <w:rFonts w:ascii="Calibri" w:eastAsia="Calibri" w:hAnsi="Calibri" w:cs="Calibri"/>
          <w:b/>
          <w:bCs/>
          <w:color w:val="000000" w:themeColor="text1"/>
          <w:sz w:val="20"/>
          <w:szCs w:val="20"/>
          <w:u w:val="single"/>
        </w:rPr>
        <w:t>PLUS</w:t>
      </w:r>
      <w:r w:rsidRPr="0F1579A5">
        <w:rPr>
          <w:rFonts w:ascii="Calibri" w:eastAsia="Calibri" w:hAnsi="Calibri" w:cs="Calibri"/>
          <w:b/>
          <w:bCs/>
          <w:color w:val="000000" w:themeColor="text1"/>
          <w:sz w:val="20"/>
          <w:szCs w:val="20"/>
          <w:u w:val="single"/>
          <w:lang w:eastAsia="zh-CN"/>
        </w:rPr>
        <w:t xml:space="preserve"> €3 per player Administration Fee</w:t>
      </w:r>
    </w:p>
    <w:p w14:paraId="590A1C9C" w14:textId="4443E800" w:rsidR="001050AA" w:rsidRDefault="0F1579A5" w:rsidP="0F1579A5">
      <w:pPr>
        <w:ind w:right="263"/>
        <w:jc w:val="center"/>
        <w:rPr>
          <w:rFonts w:ascii="Calibri" w:eastAsia="Calibri" w:hAnsi="Calibri" w:cs="Calibri"/>
          <w:b/>
          <w:bCs/>
          <w:color w:val="000000" w:themeColor="text1"/>
          <w:sz w:val="24"/>
          <w:szCs w:val="24"/>
          <w:u w:val="single"/>
        </w:rPr>
      </w:pPr>
      <w:r w:rsidRPr="0F1579A5">
        <w:rPr>
          <w:rFonts w:ascii="Calibri" w:eastAsia="Calibri" w:hAnsi="Calibri" w:cs="Calibri"/>
          <w:b/>
          <w:bCs/>
          <w:color w:val="000000" w:themeColor="text1"/>
          <w:sz w:val="24"/>
          <w:szCs w:val="24"/>
          <w:u w:val="single"/>
        </w:rPr>
        <w:t>Eligibility Criteria</w:t>
      </w:r>
    </w:p>
    <w:p w14:paraId="4AA0E7F5" w14:textId="4C930930" w:rsidR="001050AA" w:rsidRDefault="0F1579A5" w:rsidP="0F1579A5">
      <w:pPr>
        <w:spacing w:after="36"/>
        <w:jc w:val="both"/>
        <w:rPr>
          <w:rFonts w:ascii="Calibri" w:eastAsia="Calibri" w:hAnsi="Calibri" w:cs="Calibri"/>
          <w:color w:val="000000" w:themeColor="text1"/>
          <w:sz w:val="20"/>
          <w:szCs w:val="20"/>
        </w:rPr>
      </w:pPr>
      <w:r w:rsidRPr="0F1579A5">
        <w:rPr>
          <w:rFonts w:ascii="Calibri" w:eastAsia="Calibri" w:hAnsi="Calibri" w:cs="Calibri"/>
          <w:color w:val="000000" w:themeColor="text1"/>
          <w:sz w:val="20"/>
          <w:szCs w:val="20"/>
        </w:rPr>
        <w:t xml:space="preserve">The </w:t>
      </w:r>
      <w:r w:rsidRPr="0F1579A5">
        <w:rPr>
          <w:rFonts w:ascii="Calibri" w:eastAsia="Calibri" w:hAnsi="Calibri" w:cs="Calibri"/>
          <w:b/>
          <w:bCs/>
          <w:color w:val="000000" w:themeColor="text1"/>
          <w:sz w:val="20"/>
          <w:szCs w:val="20"/>
          <w:u w:val="single"/>
        </w:rPr>
        <w:t>eligibility criteria</w:t>
      </w:r>
      <w:r w:rsidRPr="0F1579A5">
        <w:rPr>
          <w:rFonts w:ascii="Calibri" w:eastAsia="Calibri" w:hAnsi="Calibri" w:cs="Calibri"/>
          <w:color w:val="000000" w:themeColor="text1"/>
          <w:sz w:val="20"/>
          <w:szCs w:val="20"/>
        </w:rPr>
        <w:t xml:space="preserve"> for players in the National Closed Championships are as follows:</w:t>
      </w:r>
    </w:p>
    <w:p w14:paraId="30958302" w14:textId="215E0BA9" w:rsidR="001050AA" w:rsidRDefault="0F1579A5" w:rsidP="0F1579A5">
      <w:pPr>
        <w:pStyle w:val="ListParagraph"/>
        <w:numPr>
          <w:ilvl w:val="0"/>
          <w:numId w:val="4"/>
        </w:numPr>
        <w:spacing w:after="40"/>
        <w:rPr>
          <w:rFonts w:eastAsiaTheme="minorEastAsia"/>
          <w:color w:val="000000" w:themeColor="text1"/>
          <w:sz w:val="20"/>
          <w:szCs w:val="20"/>
        </w:rPr>
      </w:pPr>
      <w:r w:rsidRPr="0F1579A5">
        <w:rPr>
          <w:rFonts w:ascii="Calibri" w:eastAsia="Calibri" w:hAnsi="Calibri" w:cs="Calibri"/>
          <w:color w:val="000000" w:themeColor="text1"/>
          <w:sz w:val="20"/>
          <w:szCs w:val="20"/>
        </w:rPr>
        <w:t xml:space="preserve">Affiliated to the ITTA and in good standing </w:t>
      </w:r>
      <w:r w:rsidRPr="0F1579A5">
        <w:rPr>
          <w:rFonts w:ascii="Calibri" w:eastAsia="Calibri" w:hAnsi="Calibri" w:cs="Calibri"/>
          <w:b/>
          <w:bCs/>
          <w:color w:val="000000" w:themeColor="text1"/>
          <w:sz w:val="20"/>
          <w:szCs w:val="20"/>
          <w:u w:val="single"/>
        </w:rPr>
        <w:t>and</w:t>
      </w:r>
    </w:p>
    <w:p w14:paraId="6D8A4E24" w14:textId="25BFA291" w:rsidR="001050AA" w:rsidRDefault="0F1579A5" w:rsidP="0F1579A5">
      <w:pPr>
        <w:pStyle w:val="ListParagraph"/>
        <w:numPr>
          <w:ilvl w:val="0"/>
          <w:numId w:val="4"/>
        </w:numPr>
        <w:spacing w:after="40"/>
        <w:rPr>
          <w:rFonts w:eastAsiaTheme="minorEastAsia"/>
          <w:color w:val="000000" w:themeColor="text1"/>
          <w:sz w:val="20"/>
          <w:szCs w:val="20"/>
        </w:rPr>
      </w:pPr>
      <w:r w:rsidRPr="0F1579A5">
        <w:rPr>
          <w:rFonts w:ascii="Calibri" w:eastAsia="Calibri" w:hAnsi="Calibri" w:cs="Calibri"/>
          <w:color w:val="000000" w:themeColor="text1"/>
          <w:sz w:val="20"/>
          <w:szCs w:val="20"/>
        </w:rPr>
        <w:t xml:space="preserve">Hold an Irish passport </w:t>
      </w:r>
      <w:r w:rsidRPr="0F1579A5">
        <w:rPr>
          <w:rFonts w:ascii="Calibri" w:eastAsia="Calibri" w:hAnsi="Calibri" w:cs="Calibri"/>
          <w:b/>
          <w:bCs/>
          <w:color w:val="000000" w:themeColor="text1"/>
          <w:sz w:val="20"/>
          <w:szCs w:val="20"/>
          <w:u w:val="single"/>
        </w:rPr>
        <w:t>OR</w:t>
      </w:r>
      <w:r w:rsidRPr="0F1579A5">
        <w:rPr>
          <w:rFonts w:ascii="Calibri" w:eastAsia="Calibri" w:hAnsi="Calibri" w:cs="Calibri"/>
          <w:b/>
          <w:bCs/>
          <w:color w:val="000000" w:themeColor="text1"/>
          <w:sz w:val="20"/>
          <w:szCs w:val="20"/>
        </w:rPr>
        <w:t xml:space="preserve"> </w:t>
      </w:r>
      <w:r w:rsidRPr="0F1579A5">
        <w:rPr>
          <w:rFonts w:ascii="Calibri" w:eastAsia="Calibri" w:hAnsi="Calibri" w:cs="Calibri"/>
          <w:color w:val="000000" w:themeColor="text1"/>
          <w:sz w:val="20"/>
          <w:szCs w:val="20"/>
        </w:rPr>
        <w:t xml:space="preserve">British passport from N.I. </w:t>
      </w:r>
      <w:r w:rsidRPr="0F1579A5">
        <w:rPr>
          <w:rFonts w:ascii="Calibri" w:eastAsia="Calibri" w:hAnsi="Calibri" w:cs="Calibri"/>
          <w:b/>
          <w:bCs/>
          <w:color w:val="000000" w:themeColor="text1"/>
          <w:sz w:val="20"/>
          <w:szCs w:val="20"/>
          <w:u w:val="single"/>
        </w:rPr>
        <w:t>and/or</w:t>
      </w:r>
    </w:p>
    <w:p w14:paraId="4574469A" w14:textId="765A9FE5" w:rsidR="001050AA" w:rsidRDefault="0F1579A5" w:rsidP="0F1579A5">
      <w:pPr>
        <w:pStyle w:val="ListParagraph"/>
        <w:numPr>
          <w:ilvl w:val="0"/>
          <w:numId w:val="4"/>
        </w:numPr>
        <w:spacing w:after="40"/>
        <w:rPr>
          <w:rFonts w:eastAsiaTheme="minorEastAsia"/>
          <w:color w:val="000000" w:themeColor="text1"/>
          <w:sz w:val="20"/>
          <w:szCs w:val="20"/>
        </w:rPr>
      </w:pPr>
      <w:r w:rsidRPr="0F1579A5">
        <w:rPr>
          <w:rFonts w:ascii="Calibri" w:eastAsia="Calibri" w:hAnsi="Calibri" w:cs="Calibri"/>
          <w:color w:val="000000" w:themeColor="text1"/>
          <w:sz w:val="20"/>
          <w:szCs w:val="20"/>
        </w:rPr>
        <w:t xml:space="preserve">Born on the island of Ireland </w:t>
      </w:r>
      <w:r w:rsidRPr="0F1579A5">
        <w:rPr>
          <w:rFonts w:ascii="Calibri" w:eastAsia="Calibri" w:hAnsi="Calibri" w:cs="Calibri"/>
          <w:b/>
          <w:bCs/>
          <w:color w:val="000000" w:themeColor="text1"/>
          <w:sz w:val="20"/>
          <w:szCs w:val="20"/>
          <w:u w:val="single"/>
        </w:rPr>
        <w:t>and/or</w:t>
      </w:r>
    </w:p>
    <w:p w14:paraId="5B174199" w14:textId="102FC388" w:rsidR="001050AA" w:rsidRDefault="0F1579A5" w:rsidP="0F1579A5">
      <w:pPr>
        <w:pStyle w:val="ListParagraph"/>
        <w:numPr>
          <w:ilvl w:val="0"/>
          <w:numId w:val="4"/>
        </w:numPr>
        <w:spacing w:after="40"/>
        <w:rPr>
          <w:rFonts w:eastAsiaTheme="minorEastAsia"/>
          <w:color w:val="000000" w:themeColor="text1"/>
          <w:sz w:val="20"/>
          <w:szCs w:val="20"/>
        </w:rPr>
      </w:pPr>
      <w:r w:rsidRPr="0F1579A5">
        <w:rPr>
          <w:rFonts w:ascii="Calibri" w:eastAsia="Calibri" w:hAnsi="Calibri" w:cs="Calibri"/>
          <w:color w:val="000000" w:themeColor="text1"/>
          <w:sz w:val="20"/>
          <w:szCs w:val="20"/>
        </w:rPr>
        <w:lastRenderedPageBreak/>
        <w:t>Hold proof of residence for 6 years or longer</w:t>
      </w:r>
    </w:p>
    <w:p w14:paraId="64784DFF" w14:textId="27054383" w:rsidR="001050AA" w:rsidRDefault="0F1579A5" w:rsidP="0F1579A5">
      <w:pPr>
        <w:pStyle w:val="ListParagraph"/>
        <w:numPr>
          <w:ilvl w:val="0"/>
          <w:numId w:val="4"/>
        </w:numPr>
        <w:spacing w:after="36"/>
        <w:jc w:val="both"/>
        <w:rPr>
          <w:rFonts w:eastAsiaTheme="minorEastAsia"/>
          <w:color w:val="000000" w:themeColor="text1"/>
          <w:sz w:val="20"/>
          <w:szCs w:val="20"/>
        </w:rPr>
      </w:pPr>
      <w:r w:rsidRPr="0F1579A5">
        <w:rPr>
          <w:rFonts w:ascii="Calibri" w:eastAsia="Calibri" w:hAnsi="Calibri" w:cs="Calibri"/>
          <w:color w:val="000000" w:themeColor="text1"/>
          <w:sz w:val="20"/>
          <w:szCs w:val="20"/>
        </w:rPr>
        <w:t>The onus is on the player to prove their eligibility to enter any event, if requested to do so by the Tournament Referee, at or before the event.</w:t>
      </w:r>
    </w:p>
    <w:p w14:paraId="4410713E" w14:textId="2EFEC82A" w:rsidR="001050AA" w:rsidRDefault="001050AA" w:rsidP="0F1579A5">
      <w:pPr>
        <w:rPr>
          <w:rFonts w:ascii="Calibri" w:eastAsia="Calibri" w:hAnsi="Calibri" w:cs="Calibri"/>
          <w:color w:val="FF0000"/>
          <w:sz w:val="16"/>
          <w:szCs w:val="16"/>
        </w:rPr>
      </w:pPr>
    </w:p>
    <w:p w14:paraId="26F5AD4D" w14:textId="0D621433" w:rsidR="001050AA" w:rsidRDefault="0F1579A5" w:rsidP="0F1579A5">
      <w:pPr>
        <w:jc w:val="center"/>
        <w:rPr>
          <w:rFonts w:ascii="Calibri" w:eastAsia="Calibri" w:hAnsi="Calibri" w:cs="Calibri"/>
          <w:color w:val="000000" w:themeColor="text1"/>
          <w:sz w:val="24"/>
          <w:szCs w:val="24"/>
        </w:rPr>
      </w:pPr>
      <w:r w:rsidRPr="0F1579A5">
        <w:rPr>
          <w:rFonts w:ascii="Calibri" w:eastAsia="Calibri" w:hAnsi="Calibri" w:cs="Calibri"/>
          <w:b/>
          <w:bCs/>
          <w:color w:val="000000" w:themeColor="text1"/>
          <w:sz w:val="24"/>
          <w:szCs w:val="24"/>
          <w:u w:val="single"/>
          <w:lang w:eastAsia="zh-CN"/>
        </w:rPr>
        <w:t>Format of Events</w:t>
      </w:r>
      <w:r w:rsidRPr="0F1579A5">
        <w:rPr>
          <w:rFonts w:ascii="Calibri" w:eastAsia="Calibri" w:hAnsi="Calibri" w:cs="Calibri"/>
          <w:b/>
          <w:bCs/>
          <w:color w:val="000000" w:themeColor="text1"/>
          <w:sz w:val="24"/>
          <w:szCs w:val="24"/>
          <w:lang w:eastAsia="zh-CN"/>
        </w:rPr>
        <w:t>:</w:t>
      </w:r>
      <w:r w:rsidRPr="0F1579A5">
        <w:rPr>
          <w:rFonts w:ascii="Calibri" w:eastAsia="Calibri" w:hAnsi="Calibri" w:cs="Calibri"/>
          <w:b/>
          <w:bCs/>
          <w:color w:val="000000" w:themeColor="text1"/>
          <w:sz w:val="24"/>
          <w:szCs w:val="24"/>
        </w:rPr>
        <w:t xml:space="preserve"> </w:t>
      </w:r>
      <w:r w:rsidRPr="0F1579A5">
        <w:rPr>
          <w:rFonts w:ascii="Calibri" w:eastAsia="Calibri" w:hAnsi="Calibri" w:cs="Calibri"/>
          <w:i/>
          <w:iCs/>
          <w:color w:val="000000" w:themeColor="text1"/>
          <w:sz w:val="24"/>
          <w:szCs w:val="24"/>
          <w:lang w:eastAsia="zh-CN"/>
        </w:rPr>
        <w:t>(Subject to sufficient entry numbers)</w:t>
      </w:r>
    </w:p>
    <w:p w14:paraId="658A6C39" w14:textId="7FC98B91" w:rsidR="001050AA" w:rsidRDefault="001050AA" w:rsidP="0F1579A5">
      <w:pPr>
        <w:rPr>
          <w:rFonts w:ascii="Calibri" w:eastAsia="Calibri" w:hAnsi="Calibri" w:cs="Calibri"/>
          <w:color w:val="000000" w:themeColor="text1"/>
          <w:sz w:val="20"/>
          <w:szCs w:val="20"/>
        </w:rPr>
      </w:pPr>
    </w:p>
    <w:p w14:paraId="20785E42" w14:textId="0BF1DFF3" w:rsidR="001050AA" w:rsidRDefault="0F1579A5" w:rsidP="0F1579A5">
      <w:pPr>
        <w:rPr>
          <w:rFonts w:ascii="Calibri" w:eastAsia="Calibri" w:hAnsi="Calibri" w:cs="Calibri"/>
          <w:color w:val="000000" w:themeColor="text1"/>
          <w:sz w:val="20"/>
          <w:szCs w:val="20"/>
        </w:rPr>
      </w:pPr>
      <w:r w:rsidRPr="0F1579A5">
        <w:rPr>
          <w:rFonts w:ascii="Calibri" w:eastAsia="Calibri" w:hAnsi="Calibri" w:cs="Calibri"/>
          <w:b/>
          <w:bCs/>
          <w:color w:val="000000" w:themeColor="text1"/>
          <w:sz w:val="20"/>
          <w:szCs w:val="20"/>
          <w:u w:val="single"/>
          <w:lang w:eastAsia="zh-CN"/>
        </w:rPr>
        <w:t>Senior singles events</w:t>
      </w:r>
      <w:r w:rsidRPr="0F1579A5">
        <w:rPr>
          <w:rFonts w:ascii="Calibri" w:eastAsia="Calibri" w:hAnsi="Calibri" w:cs="Calibri"/>
          <w:b/>
          <w:bCs/>
          <w:color w:val="000000" w:themeColor="text1"/>
          <w:sz w:val="20"/>
          <w:szCs w:val="20"/>
          <w:lang w:eastAsia="zh-CN"/>
        </w:rPr>
        <w:t>:</w:t>
      </w:r>
      <w:r w:rsidRPr="0F1579A5">
        <w:rPr>
          <w:rFonts w:ascii="Calibri" w:eastAsia="Calibri" w:hAnsi="Calibri" w:cs="Calibri"/>
          <w:color w:val="000000" w:themeColor="text1"/>
          <w:sz w:val="20"/>
          <w:szCs w:val="20"/>
          <w:lang w:eastAsia="zh-CN"/>
        </w:rPr>
        <w:t xml:space="preserve"> </w:t>
      </w:r>
    </w:p>
    <w:p w14:paraId="16FCA4D4" w14:textId="394AECA1" w:rsidR="001050AA" w:rsidRDefault="0F1579A5" w:rsidP="0F1579A5">
      <w:pPr>
        <w:rPr>
          <w:rFonts w:ascii="Calibri" w:eastAsia="Calibri" w:hAnsi="Calibri" w:cs="Calibri"/>
          <w:color w:val="000000" w:themeColor="text1"/>
          <w:sz w:val="20"/>
          <w:szCs w:val="20"/>
        </w:rPr>
      </w:pPr>
      <w:r w:rsidRPr="0F1579A5">
        <w:rPr>
          <w:rFonts w:ascii="Calibri" w:eastAsia="Calibri" w:hAnsi="Calibri" w:cs="Calibri"/>
          <w:color w:val="000000" w:themeColor="text1"/>
          <w:sz w:val="20"/>
          <w:szCs w:val="20"/>
          <w:lang w:eastAsia="zh-CN"/>
        </w:rPr>
        <w:t xml:space="preserve">Groups to knockout (top two in each group advance to knockout). Top seeds in Men’s singles (up to eight seeds) and </w:t>
      </w:r>
      <w:r w:rsidR="000D015B">
        <w:rPr>
          <w:rFonts w:ascii="Calibri" w:eastAsia="Calibri" w:hAnsi="Calibri" w:cs="Calibri"/>
          <w:color w:val="000000" w:themeColor="text1"/>
          <w:sz w:val="20"/>
          <w:szCs w:val="20"/>
          <w:lang w:eastAsia="zh-CN"/>
        </w:rPr>
        <w:t>Women’</w:t>
      </w:r>
      <w:r w:rsidRPr="0F1579A5">
        <w:rPr>
          <w:rFonts w:ascii="Calibri" w:eastAsia="Calibri" w:hAnsi="Calibri" w:cs="Calibri"/>
          <w:color w:val="000000" w:themeColor="text1"/>
          <w:sz w:val="20"/>
          <w:szCs w:val="20"/>
          <w:lang w:eastAsia="zh-CN"/>
        </w:rPr>
        <w:t>s singles (up to four seeds) may be seeded directly into Knockout stage.</w:t>
      </w:r>
    </w:p>
    <w:p w14:paraId="536D9AD4" w14:textId="39EAF25C" w:rsidR="001050AA" w:rsidRDefault="001050AA" w:rsidP="0F1579A5">
      <w:pPr>
        <w:rPr>
          <w:rFonts w:ascii="Calibri" w:eastAsia="Calibri" w:hAnsi="Calibri" w:cs="Calibri"/>
          <w:color w:val="000000" w:themeColor="text1"/>
          <w:sz w:val="20"/>
          <w:szCs w:val="20"/>
        </w:rPr>
      </w:pPr>
    </w:p>
    <w:p w14:paraId="432E5225" w14:textId="17DB3465" w:rsidR="001050AA" w:rsidRPr="002B13B0" w:rsidRDefault="0F1579A5" w:rsidP="0F1579A5">
      <w:pPr>
        <w:rPr>
          <w:rFonts w:ascii="Calibri" w:eastAsia="Calibri" w:hAnsi="Calibri" w:cs="Calibri"/>
          <w:color w:val="000000" w:themeColor="text1"/>
          <w:sz w:val="20"/>
          <w:szCs w:val="20"/>
          <w:lang w:val="nl-NL"/>
        </w:rPr>
      </w:pPr>
      <w:r w:rsidRPr="002B13B0">
        <w:rPr>
          <w:rFonts w:ascii="Calibri" w:eastAsia="Calibri" w:hAnsi="Calibri" w:cs="Calibri"/>
          <w:b/>
          <w:bCs/>
          <w:color w:val="000000" w:themeColor="text1"/>
          <w:sz w:val="20"/>
          <w:szCs w:val="20"/>
          <w:u w:val="single"/>
          <w:lang w:val="nl-NL" w:eastAsia="zh-CN"/>
        </w:rPr>
        <w:t>Junior events</w:t>
      </w:r>
      <w:r w:rsidRPr="002B13B0">
        <w:rPr>
          <w:rFonts w:ascii="Calibri" w:eastAsia="Calibri" w:hAnsi="Calibri" w:cs="Calibri"/>
          <w:b/>
          <w:bCs/>
          <w:color w:val="000000" w:themeColor="text1"/>
          <w:sz w:val="20"/>
          <w:szCs w:val="20"/>
          <w:lang w:val="nl-NL" w:eastAsia="zh-CN"/>
        </w:rPr>
        <w:t xml:space="preserve"> (U-19, U-15, U-13):</w:t>
      </w:r>
    </w:p>
    <w:p w14:paraId="1CBB98AD" w14:textId="785C1F37" w:rsidR="001050AA" w:rsidRDefault="0F1579A5" w:rsidP="0F1579A5">
      <w:pPr>
        <w:rPr>
          <w:rFonts w:ascii="Calibri" w:eastAsia="Calibri" w:hAnsi="Calibri" w:cs="Calibri"/>
          <w:color w:val="000000" w:themeColor="text1"/>
          <w:sz w:val="20"/>
          <w:szCs w:val="20"/>
        </w:rPr>
      </w:pPr>
      <w:r w:rsidRPr="0F1579A5">
        <w:rPr>
          <w:rFonts w:ascii="Calibri" w:eastAsia="Calibri" w:hAnsi="Calibri" w:cs="Calibri"/>
          <w:color w:val="000000" w:themeColor="text1"/>
          <w:sz w:val="20"/>
          <w:szCs w:val="20"/>
          <w:lang w:eastAsia="zh-CN"/>
        </w:rPr>
        <w:t xml:space="preserve">First round groups, top two advancing to </w:t>
      </w:r>
      <w:r w:rsidRPr="0F1579A5">
        <w:rPr>
          <w:rFonts w:ascii="Calibri" w:eastAsia="Calibri" w:hAnsi="Calibri" w:cs="Calibri"/>
          <w:color w:val="000000" w:themeColor="text1"/>
          <w:sz w:val="20"/>
          <w:szCs w:val="20"/>
        </w:rPr>
        <w:t>knockout</w:t>
      </w:r>
      <w:r w:rsidRPr="0F1579A5">
        <w:rPr>
          <w:rFonts w:ascii="Calibri" w:eastAsia="Calibri" w:hAnsi="Calibri" w:cs="Calibri"/>
          <w:color w:val="000000" w:themeColor="text1"/>
          <w:sz w:val="20"/>
          <w:szCs w:val="20"/>
          <w:lang w:eastAsia="zh-CN"/>
        </w:rPr>
        <w:t>, remainder to Plate event.</w:t>
      </w:r>
      <w:r w:rsidRPr="0F1579A5">
        <w:rPr>
          <w:rFonts w:ascii="Calibri" w:eastAsia="Calibri" w:hAnsi="Calibri" w:cs="Calibri"/>
          <w:color w:val="000000" w:themeColor="text1"/>
          <w:sz w:val="20"/>
          <w:szCs w:val="20"/>
        </w:rPr>
        <w:t xml:space="preserve">  Where possible, subject to entry numbers, normal format of groups into groups into KO may apply in some events.  Playoffs will take place where possible.</w:t>
      </w:r>
    </w:p>
    <w:p w14:paraId="12FB3E0E" w14:textId="095D1FB6" w:rsidR="001050AA" w:rsidRDefault="0F1579A5" w:rsidP="0F1579A5">
      <w:pPr>
        <w:rPr>
          <w:rFonts w:ascii="Calibri" w:eastAsia="Calibri" w:hAnsi="Calibri" w:cs="Calibri"/>
          <w:color w:val="000000" w:themeColor="text1"/>
          <w:sz w:val="20"/>
          <w:szCs w:val="20"/>
        </w:rPr>
      </w:pPr>
      <w:r w:rsidRPr="0F1579A5">
        <w:rPr>
          <w:rFonts w:ascii="Calibri" w:eastAsia="Calibri" w:hAnsi="Calibri" w:cs="Calibri"/>
          <w:b/>
          <w:bCs/>
          <w:color w:val="000000" w:themeColor="text1"/>
          <w:sz w:val="20"/>
          <w:szCs w:val="20"/>
          <w:u w:val="single"/>
          <w:lang w:eastAsia="zh-CN"/>
        </w:rPr>
        <w:t>Boys’ &amp; Girls’ U-</w:t>
      </w:r>
      <w:r w:rsidRPr="00E01772">
        <w:rPr>
          <w:rFonts w:ascii="Calibri" w:eastAsia="Calibri" w:hAnsi="Calibri" w:cs="Calibri"/>
          <w:b/>
          <w:bCs/>
          <w:color w:val="000000" w:themeColor="text1"/>
          <w:sz w:val="20"/>
          <w:szCs w:val="20"/>
          <w:u w:val="single"/>
          <w:lang w:eastAsia="zh-CN"/>
        </w:rPr>
        <w:t>1</w:t>
      </w:r>
      <w:r w:rsidR="00B101F9" w:rsidRPr="00E01772">
        <w:rPr>
          <w:rFonts w:ascii="Calibri" w:eastAsia="Calibri" w:hAnsi="Calibri" w:cs="Calibri"/>
          <w:b/>
          <w:bCs/>
          <w:color w:val="000000" w:themeColor="text1"/>
          <w:sz w:val="20"/>
          <w:szCs w:val="20"/>
          <w:u w:val="single"/>
          <w:lang w:eastAsia="zh-CN"/>
        </w:rPr>
        <w:t>9</w:t>
      </w:r>
      <w:r w:rsidRPr="00E01772">
        <w:rPr>
          <w:rFonts w:ascii="Calibri" w:eastAsia="Calibri" w:hAnsi="Calibri" w:cs="Calibri"/>
          <w:color w:val="000000" w:themeColor="text1"/>
          <w:sz w:val="20"/>
          <w:szCs w:val="20"/>
          <w:lang w:eastAsia="zh-CN"/>
        </w:rPr>
        <w:t>:</w:t>
      </w:r>
      <w:r w:rsidRPr="0F1579A5">
        <w:rPr>
          <w:rFonts w:ascii="Calibri" w:eastAsia="Calibri" w:hAnsi="Calibri" w:cs="Calibri"/>
          <w:color w:val="000000" w:themeColor="text1"/>
          <w:sz w:val="20"/>
          <w:szCs w:val="20"/>
          <w:lang w:eastAsia="zh-CN"/>
        </w:rPr>
        <w:t xml:space="preserve"> </w:t>
      </w:r>
    </w:p>
    <w:p w14:paraId="6B040B7A" w14:textId="4BCBDE88" w:rsidR="001050AA" w:rsidRDefault="0F1579A5" w:rsidP="0F1579A5">
      <w:pPr>
        <w:rPr>
          <w:rFonts w:ascii="Calibri" w:eastAsia="Calibri" w:hAnsi="Calibri" w:cs="Calibri"/>
          <w:color w:val="000000" w:themeColor="text1"/>
          <w:sz w:val="20"/>
          <w:szCs w:val="20"/>
        </w:rPr>
      </w:pPr>
      <w:r w:rsidRPr="0F1579A5">
        <w:rPr>
          <w:rFonts w:ascii="Calibri" w:eastAsia="Calibri" w:hAnsi="Calibri" w:cs="Calibri"/>
          <w:color w:val="000000" w:themeColor="text1"/>
          <w:sz w:val="20"/>
          <w:szCs w:val="20"/>
        </w:rPr>
        <w:t>D</w:t>
      </w:r>
      <w:r w:rsidRPr="0F1579A5">
        <w:rPr>
          <w:rFonts w:ascii="Calibri" w:eastAsia="Calibri" w:hAnsi="Calibri" w:cs="Calibri"/>
          <w:color w:val="000000" w:themeColor="text1"/>
          <w:sz w:val="20"/>
          <w:szCs w:val="20"/>
          <w:lang w:eastAsia="zh-CN"/>
        </w:rPr>
        <w:t xml:space="preserve">epending on entry numbers, up to top four seeds may receive a bye to </w:t>
      </w:r>
      <w:r w:rsidRPr="0F1579A5">
        <w:rPr>
          <w:rFonts w:ascii="Calibri" w:eastAsia="Calibri" w:hAnsi="Calibri" w:cs="Calibri"/>
          <w:color w:val="000000" w:themeColor="text1"/>
          <w:sz w:val="20"/>
          <w:szCs w:val="20"/>
        </w:rPr>
        <w:t>KO/2</w:t>
      </w:r>
      <w:r w:rsidRPr="0F1579A5">
        <w:rPr>
          <w:rFonts w:ascii="Calibri" w:eastAsia="Calibri" w:hAnsi="Calibri" w:cs="Calibri"/>
          <w:color w:val="000000" w:themeColor="text1"/>
          <w:sz w:val="20"/>
          <w:szCs w:val="20"/>
          <w:vertAlign w:val="superscript"/>
        </w:rPr>
        <w:t>nd</w:t>
      </w:r>
      <w:r w:rsidRPr="0F1579A5">
        <w:rPr>
          <w:rFonts w:ascii="Calibri" w:eastAsia="Calibri" w:hAnsi="Calibri" w:cs="Calibri"/>
          <w:color w:val="000000" w:themeColor="text1"/>
          <w:sz w:val="20"/>
          <w:szCs w:val="20"/>
        </w:rPr>
        <w:t xml:space="preserve"> Round </w:t>
      </w:r>
      <w:r w:rsidRPr="0F1579A5">
        <w:rPr>
          <w:rFonts w:ascii="Calibri" w:eastAsia="Calibri" w:hAnsi="Calibri" w:cs="Calibri"/>
          <w:color w:val="000000" w:themeColor="text1"/>
          <w:sz w:val="20"/>
          <w:szCs w:val="20"/>
          <w:lang w:eastAsia="zh-CN"/>
        </w:rPr>
        <w:t>stage (at discretion of tournament referee)</w:t>
      </w:r>
      <w:r w:rsidRPr="0F1579A5">
        <w:rPr>
          <w:rFonts w:ascii="Calibri" w:eastAsia="Calibri" w:hAnsi="Calibri" w:cs="Calibri"/>
          <w:color w:val="000000" w:themeColor="text1"/>
          <w:sz w:val="20"/>
          <w:szCs w:val="20"/>
        </w:rPr>
        <w:t>.</w:t>
      </w:r>
    </w:p>
    <w:p w14:paraId="28F4AB7E" w14:textId="13013EED" w:rsidR="001050AA" w:rsidRDefault="0F1579A5" w:rsidP="0F1579A5">
      <w:pPr>
        <w:pStyle w:val="ListParagraph"/>
        <w:numPr>
          <w:ilvl w:val="0"/>
          <w:numId w:val="1"/>
        </w:numPr>
        <w:rPr>
          <w:rFonts w:eastAsiaTheme="minorEastAsia"/>
          <w:color w:val="000000" w:themeColor="text1"/>
          <w:sz w:val="20"/>
          <w:szCs w:val="20"/>
          <w:lang w:val="en-IE"/>
        </w:rPr>
      </w:pPr>
      <w:r w:rsidRPr="0F1579A5">
        <w:rPr>
          <w:rFonts w:ascii="Calibri" w:eastAsia="Calibri" w:hAnsi="Calibri" w:cs="Calibri"/>
          <w:color w:val="000000" w:themeColor="text1"/>
          <w:sz w:val="20"/>
          <w:szCs w:val="20"/>
          <w:lang w:val="en-IE"/>
        </w:rPr>
        <w:t>Players can only play in one event, the Restricted Singles or the Para events on Sunday.</w:t>
      </w:r>
    </w:p>
    <w:p w14:paraId="615B136E" w14:textId="13D4E5F4" w:rsidR="001050AA" w:rsidRDefault="0F1579A5" w:rsidP="0F1579A5">
      <w:pPr>
        <w:pStyle w:val="ListParagraph"/>
        <w:numPr>
          <w:ilvl w:val="0"/>
          <w:numId w:val="1"/>
        </w:numPr>
        <w:rPr>
          <w:color w:val="000000" w:themeColor="text1"/>
          <w:sz w:val="20"/>
          <w:szCs w:val="20"/>
        </w:rPr>
      </w:pPr>
      <w:r w:rsidRPr="0F1579A5">
        <w:rPr>
          <w:rFonts w:ascii="Calibri" w:eastAsia="Calibri" w:hAnsi="Calibri" w:cs="Calibri"/>
          <w:color w:val="000000" w:themeColor="text1"/>
          <w:sz w:val="20"/>
          <w:szCs w:val="20"/>
        </w:rPr>
        <w:t>Groups/times will be posted on the website two days before the tournament.</w:t>
      </w:r>
    </w:p>
    <w:p w14:paraId="2791EB20" w14:textId="2D8FC5A7" w:rsidR="001050AA" w:rsidRDefault="0F1579A5" w:rsidP="0F1579A5">
      <w:pPr>
        <w:pStyle w:val="ListParagraph"/>
        <w:numPr>
          <w:ilvl w:val="0"/>
          <w:numId w:val="1"/>
        </w:numPr>
        <w:rPr>
          <w:color w:val="000000" w:themeColor="text1"/>
          <w:sz w:val="20"/>
          <w:szCs w:val="20"/>
        </w:rPr>
      </w:pPr>
      <w:r w:rsidRPr="0F1579A5">
        <w:rPr>
          <w:rFonts w:ascii="Calibri" w:eastAsia="Calibri" w:hAnsi="Calibri" w:cs="Calibri"/>
          <w:color w:val="000000" w:themeColor="text1"/>
          <w:sz w:val="20"/>
          <w:szCs w:val="20"/>
        </w:rPr>
        <w:t xml:space="preserve">All players and coaches are advised to </w:t>
      </w:r>
      <w:r w:rsidRPr="0F1579A5">
        <w:rPr>
          <w:rFonts w:ascii="Calibri" w:eastAsia="Calibri" w:hAnsi="Calibri" w:cs="Calibri"/>
          <w:b/>
          <w:bCs/>
          <w:color w:val="000000" w:themeColor="text1"/>
          <w:sz w:val="20"/>
          <w:szCs w:val="20"/>
        </w:rPr>
        <w:t>check the Table Tennis Ireland website to confirm that all players are entered into the appropriate events</w:t>
      </w:r>
      <w:r w:rsidRPr="0F1579A5">
        <w:rPr>
          <w:rFonts w:ascii="Calibri" w:eastAsia="Calibri" w:hAnsi="Calibri" w:cs="Calibri"/>
          <w:color w:val="000000" w:themeColor="text1"/>
          <w:sz w:val="20"/>
          <w:szCs w:val="20"/>
        </w:rPr>
        <w:t>.</w:t>
      </w:r>
    </w:p>
    <w:p w14:paraId="2CD9257B" w14:textId="4D939BF5" w:rsidR="001050AA" w:rsidRDefault="004B5C69" w:rsidP="0F1579A5">
      <w:pPr>
        <w:rPr>
          <w:rFonts w:ascii="Calibri" w:eastAsia="Calibri" w:hAnsi="Calibri" w:cs="Calibri"/>
          <w:color w:val="000000" w:themeColor="text1"/>
          <w:sz w:val="20"/>
          <w:szCs w:val="20"/>
        </w:rPr>
      </w:pPr>
      <w:r w:rsidRPr="004B5C69">
        <w:rPr>
          <w:rFonts w:ascii="Calibri" w:eastAsia="Calibri" w:hAnsi="Calibri" w:cs="Calibri"/>
          <w:color w:val="000000" w:themeColor="text1"/>
          <w:sz w:val="20"/>
          <w:szCs w:val="20"/>
          <w:highlight w:val="yellow"/>
        </w:rPr>
        <w:t>Butterfly balls</w:t>
      </w:r>
      <w:r w:rsidR="0F1579A5" w:rsidRPr="004B5C69">
        <w:rPr>
          <w:rFonts w:ascii="Calibri" w:eastAsia="Calibri" w:hAnsi="Calibri" w:cs="Calibri"/>
          <w:color w:val="000000" w:themeColor="text1"/>
          <w:sz w:val="20"/>
          <w:szCs w:val="20"/>
          <w:highlight w:val="yellow"/>
        </w:rPr>
        <w:t xml:space="preserve"> will be used at this event.</w:t>
      </w:r>
    </w:p>
    <w:p w14:paraId="3B289E52" w14:textId="21EE504F" w:rsidR="001050AA" w:rsidRDefault="001050AA" w:rsidP="0F1579A5">
      <w:pPr>
        <w:jc w:val="center"/>
        <w:rPr>
          <w:rFonts w:ascii="Calibri" w:eastAsia="Calibri" w:hAnsi="Calibri" w:cs="Calibri"/>
          <w:b/>
          <w:bCs/>
          <w:color w:val="FF0000"/>
          <w:sz w:val="24"/>
          <w:szCs w:val="24"/>
        </w:rPr>
      </w:pPr>
    </w:p>
    <w:p w14:paraId="32B5EAE3" w14:textId="3F13EAC0" w:rsidR="001050AA" w:rsidRDefault="0F1579A5" w:rsidP="0F1579A5">
      <w:pPr>
        <w:jc w:val="center"/>
        <w:rPr>
          <w:rFonts w:ascii="Calibri" w:eastAsia="Calibri" w:hAnsi="Calibri" w:cs="Calibri"/>
          <w:b/>
          <w:bCs/>
          <w:color w:val="000000" w:themeColor="text1"/>
          <w:sz w:val="24"/>
          <w:szCs w:val="24"/>
        </w:rPr>
      </w:pPr>
      <w:r w:rsidRPr="0F1579A5">
        <w:rPr>
          <w:rFonts w:ascii="Calibri" w:eastAsia="Calibri" w:hAnsi="Calibri" w:cs="Calibri"/>
          <w:b/>
          <w:bCs/>
          <w:color w:val="000000" w:themeColor="text1"/>
          <w:sz w:val="24"/>
          <w:szCs w:val="24"/>
          <w:u w:val="single"/>
          <w:lang w:eastAsia="zh-CN"/>
        </w:rPr>
        <w:t>Tournament Regulations</w:t>
      </w:r>
    </w:p>
    <w:p w14:paraId="70A831A9" w14:textId="4DFF7969" w:rsidR="001050AA" w:rsidRDefault="0F1579A5" w:rsidP="0F1579A5">
      <w:pPr>
        <w:pStyle w:val="ListParagraph"/>
        <w:numPr>
          <w:ilvl w:val="0"/>
          <w:numId w:val="3"/>
        </w:numPr>
        <w:jc w:val="both"/>
        <w:rPr>
          <w:rFonts w:eastAsiaTheme="minorEastAsia"/>
          <w:color w:val="000000" w:themeColor="text1"/>
          <w:sz w:val="20"/>
          <w:szCs w:val="20"/>
        </w:rPr>
      </w:pPr>
      <w:r w:rsidRPr="0F1579A5">
        <w:rPr>
          <w:rFonts w:ascii="Calibri" w:eastAsia="Calibri" w:hAnsi="Calibri" w:cs="Calibri"/>
          <w:color w:val="000000" w:themeColor="text1"/>
          <w:sz w:val="20"/>
          <w:szCs w:val="20"/>
          <w:lang w:eastAsia="zh-CN"/>
        </w:rPr>
        <w:t xml:space="preserve">No </w:t>
      </w:r>
      <w:r w:rsidRPr="0F1579A5">
        <w:rPr>
          <w:rFonts w:ascii="Calibri" w:eastAsia="Calibri" w:hAnsi="Calibri" w:cs="Calibri"/>
          <w:b/>
          <w:bCs/>
          <w:color w:val="000000" w:themeColor="text1"/>
          <w:sz w:val="20"/>
          <w:szCs w:val="20"/>
          <w:lang w:eastAsia="zh-CN"/>
        </w:rPr>
        <w:t>late entries</w:t>
      </w:r>
      <w:r w:rsidRPr="0F1579A5">
        <w:rPr>
          <w:rFonts w:ascii="Calibri" w:eastAsia="Calibri" w:hAnsi="Calibri" w:cs="Calibri"/>
          <w:color w:val="000000" w:themeColor="text1"/>
          <w:sz w:val="20"/>
          <w:szCs w:val="20"/>
          <w:lang w:eastAsia="zh-CN"/>
        </w:rPr>
        <w:t xml:space="preserve"> will be accepted (as per Table Tennis Ireland policy). </w:t>
      </w:r>
    </w:p>
    <w:p w14:paraId="34D95C12" w14:textId="43E41525" w:rsidR="001050AA" w:rsidRPr="00C97593" w:rsidRDefault="0F1579A5" w:rsidP="0F1579A5">
      <w:pPr>
        <w:pStyle w:val="ListParagraph"/>
        <w:numPr>
          <w:ilvl w:val="0"/>
          <w:numId w:val="3"/>
        </w:numPr>
        <w:jc w:val="both"/>
        <w:rPr>
          <w:rFonts w:eastAsiaTheme="minorEastAsia"/>
          <w:sz w:val="20"/>
          <w:szCs w:val="20"/>
        </w:rPr>
      </w:pPr>
      <w:r w:rsidRPr="00C97593">
        <w:rPr>
          <w:rFonts w:ascii="Calibri" w:eastAsia="Calibri" w:hAnsi="Calibri" w:cs="Calibri"/>
          <w:sz w:val="20"/>
          <w:szCs w:val="20"/>
          <w:lang w:eastAsia="zh-CN"/>
        </w:rPr>
        <w:t>No refunds will be paid out after entries are entered into the draw format.</w:t>
      </w:r>
    </w:p>
    <w:p w14:paraId="75AA08AF" w14:textId="048BB60C" w:rsidR="001050AA" w:rsidRDefault="77EE0A9F" w:rsidP="46EA06C5">
      <w:pPr>
        <w:pStyle w:val="ListParagraph"/>
        <w:numPr>
          <w:ilvl w:val="0"/>
          <w:numId w:val="3"/>
        </w:numPr>
        <w:jc w:val="both"/>
        <w:rPr>
          <w:rFonts w:eastAsiaTheme="minorEastAsia"/>
          <w:color w:val="000000" w:themeColor="text1"/>
          <w:sz w:val="20"/>
          <w:szCs w:val="20"/>
        </w:rPr>
      </w:pPr>
      <w:r w:rsidRPr="46EA06C5">
        <w:rPr>
          <w:rFonts w:ascii="Calibri" w:eastAsia="Calibri" w:hAnsi="Calibri" w:cs="Calibri"/>
          <w:color w:val="000000" w:themeColor="text1"/>
          <w:sz w:val="20"/>
          <w:szCs w:val="20"/>
          <w:lang w:eastAsia="zh-CN"/>
        </w:rPr>
        <w:t xml:space="preserve">Players are permitted to enter two events plus doubles but </w:t>
      </w:r>
      <w:r w:rsidR="5B0A9EA4" w:rsidRPr="46EA06C5">
        <w:rPr>
          <w:rFonts w:ascii="Calibri" w:eastAsia="Calibri" w:hAnsi="Calibri" w:cs="Calibri"/>
          <w:b/>
          <w:bCs/>
          <w:color w:val="000000" w:themeColor="text1"/>
          <w:sz w:val="20"/>
          <w:szCs w:val="20"/>
          <w:lang w:eastAsia="zh-CN"/>
        </w:rPr>
        <w:t>cannot</w:t>
      </w:r>
      <w:r w:rsidRPr="46EA06C5">
        <w:rPr>
          <w:rFonts w:ascii="Calibri" w:eastAsia="Calibri" w:hAnsi="Calibri" w:cs="Calibri"/>
          <w:b/>
          <w:bCs/>
          <w:color w:val="000000" w:themeColor="text1"/>
          <w:sz w:val="20"/>
          <w:szCs w:val="20"/>
          <w:lang w:eastAsia="zh-CN"/>
        </w:rPr>
        <w:t xml:space="preserve"> ever two events starting at the same time.</w:t>
      </w:r>
      <w:r w:rsidR="0F1579A5" w:rsidRPr="46EA06C5">
        <w:rPr>
          <w:rFonts w:ascii="Calibri" w:eastAsia="Calibri" w:hAnsi="Calibri" w:cs="Calibri"/>
          <w:color w:val="000000" w:themeColor="text1"/>
          <w:sz w:val="20"/>
          <w:szCs w:val="20"/>
          <w:lang w:eastAsia="zh-CN"/>
        </w:rPr>
        <w:t xml:space="preserve"> Maximum entry numbers may apply</w:t>
      </w:r>
      <w:r w:rsidR="0F1579A5" w:rsidRPr="46EA06C5">
        <w:rPr>
          <w:rFonts w:ascii="Calibri" w:eastAsia="Calibri" w:hAnsi="Calibri" w:cs="Calibri"/>
          <w:color w:val="000000" w:themeColor="text1"/>
          <w:sz w:val="20"/>
          <w:szCs w:val="20"/>
        </w:rPr>
        <w:t xml:space="preserve"> to different events.  In the event of numbers being capped, the general rule of last in=first out will be applied, however, if necessary, certain events may also have entries restricted or rejected on the basis of ranking.</w:t>
      </w:r>
    </w:p>
    <w:p w14:paraId="27E989AE" w14:textId="11B9C0E7" w:rsidR="001050AA" w:rsidRDefault="0F1579A5" w:rsidP="0F1579A5">
      <w:pPr>
        <w:pStyle w:val="ListParagraph"/>
        <w:numPr>
          <w:ilvl w:val="0"/>
          <w:numId w:val="3"/>
        </w:numPr>
        <w:jc w:val="both"/>
        <w:rPr>
          <w:rFonts w:eastAsiaTheme="minorEastAsia"/>
          <w:b/>
          <w:bCs/>
          <w:color w:val="000000" w:themeColor="text1"/>
          <w:sz w:val="20"/>
          <w:szCs w:val="20"/>
        </w:rPr>
      </w:pPr>
      <w:r w:rsidRPr="0F1579A5">
        <w:rPr>
          <w:rFonts w:ascii="Calibri" w:eastAsia="Calibri" w:hAnsi="Calibri" w:cs="Calibri"/>
          <w:b/>
          <w:bCs/>
          <w:color w:val="000000" w:themeColor="text1"/>
          <w:sz w:val="20"/>
          <w:szCs w:val="20"/>
          <w:lang w:eastAsia="zh-CN"/>
        </w:rPr>
        <w:t>D</w:t>
      </w:r>
      <w:r w:rsidRPr="0F1579A5">
        <w:rPr>
          <w:rFonts w:ascii="Calibri" w:eastAsia="Calibri" w:hAnsi="Calibri" w:cs="Calibri"/>
          <w:b/>
          <w:bCs/>
          <w:color w:val="000000" w:themeColor="text1"/>
          <w:sz w:val="20"/>
          <w:szCs w:val="20"/>
        </w:rPr>
        <w:t>ate of Birth</w:t>
      </w:r>
      <w:r w:rsidRPr="0F1579A5">
        <w:rPr>
          <w:rFonts w:ascii="Calibri" w:eastAsia="Calibri" w:hAnsi="Calibri" w:cs="Calibri"/>
          <w:b/>
          <w:bCs/>
          <w:color w:val="000000" w:themeColor="text1"/>
          <w:sz w:val="20"/>
          <w:szCs w:val="20"/>
          <w:lang w:eastAsia="zh-CN"/>
        </w:rPr>
        <w:t xml:space="preserve"> required</w:t>
      </w:r>
      <w:r w:rsidRPr="0F1579A5">
        <w:rPr>
          <w:rFonts w:ascii="Calibri" w:eastAsia="Calibri" w:hAnsi="Calibri" w:cs="Calibri"/>
          <w:color w:val="000000" w:themeColor="text1"/>
          <w:sz w:val="20"/>
          <w:szCs w:val="20"/>
          <w:lang w:eastAsia="zh-CN"/>
        </w:rPr>
        <w:t xml:space="preserve"> for all age-restricted events.</w:t>
      </w:r>
    </w:p>
    <w:p w14:paraId="2EEB4C34" w14:textId="1FF05B5E" w:rsidR="001050AA" w:rsidRDefault="0F1579A5" w:rsidP="0F1579A5">
      <w:pPr>
        <w:pStyle w:val="ListParagraph"/>
        <w:numPr>
          <w:ilvl w:val="0"/>
          <w:numId w:val="3"/>
        </w:numPr>
        <w:jc w:val="both"/>
        <w:rPr>
          <w:rFonts w:eastAsiaTheme="minorEastAsia"/>
          <w:color w:val="000000" w:themeColor="text1"/>
          <w:sz w:val="20"/>
          <w:szCs w:val="20"/>
        </w:rPr>
      </w:pPr>
      <w:r w:rsidRPr="0F1579A5">
        <w:rPr>
          <w:rFonts w:ascii="Calibri" w:eastAsia="Calibri" w:hAnsi="Calibri" w:cs="Calibri"/>
          <w:color w:val="000000" w:themeColor="text1"/>
          <w:sz w:val="20"/>
          <w:szCs w:val="20"/>
          <w:lang w:eastAsia="zh-CN"/>
        </w:rPr>
        <w:t xml:space="preserve">No refunds for players who enter events for which they are not eligible: </w:t>
      </w:r>
      <w:r w:rsidRPr="0F1579A5">
        <w:rPr>
          <w:rFonts w:ascii="Calibri" w:eastAsia="Calibri" w:hAnsi="Calibri" w:cs="Calibri"/>
          <w:b/>
          <w:bCs/>
          <w:color w:val="000000" w:themeColor="text1"/>
          <w:sz w:val="20"/>
          <w:szCs w:val="20"/>
          <w:lang w:eastAsia="zh-CN"/>
        </w:rPr>
        <w:t>please check your entry form carefully.</w:t>
      </w:r>
    </w:p>
    <w:p w14:paraId="6ED5870A" w14:textId="398B5670" w:rsidR="001050AA" w:rsidRPr="005E2775" w:rsidRDefault="0F1579A5" w:rsidP="0F1579A5">
      <w:pPr>
        <w:pStyle w:val="ListParagraph"/>
        <w:numPr>
          <w:ilvl w:val="0"/>
          <w:numId w:val="3"/>
        </w:numPr>
        <w:jc w:val="both"/>
        <w:rPr>
          <w:rFonts w:eastAsiaTheme="minorEastAsia"/>
          <w:sz w:val="20"/>
          <w:szCs w:val="20"/>
        </w:rPr>
      </w:pPr>
      <w:r w:rsidRPr="005E2775">
        <w:rPr>
          <w:rFonts w:ascii="Calibri" w:eastAsia="Calibri" w:hAnsi="Calibri" w:cs="Calibri"/>
          <w:sz w:val="20"/>
          <w:szCs w:val="20"/>
          <w:lang w:eastAsia="zh-CN"/>
        </w:rPr>
        <w:t>All matches will be played according to the Rules and Regulations of Table Tennis Ireland and the I.T.T.F.</w:t>
      </w:r>
    </w:p>
    <w:p w14:paraId="08EDBD96" w14:textId="79F8D047" w:rsidR="001050AA" w:rsidRPr="005E2775" w:rsidRDefault="0F1579A5" w:rsidP="0F1579A5">
      <w:pPr>
        <w:pStyle w:val="ListParagraph"/>
        <w:numPr>
          <w:ilvl w:val="0"/>
          <w:numId w:val="3"/>
        </w:numPr>
        <w:jc w:val="both"/>
        <w:rPr>
          <w:rFonts w:eastAsiaTheme="minorEastAsia"/>
          <w:sz w:val="20"/>
          <w:szCs w:val="20"/>
        </w:rPr>
      </w:pPr>
      <w:r w:rsidRPr="005E2775">
        <w:rPr>
          <w:rFonts w:ascii="Calibri" w:eastAsia="Calibri" w:hAnsi="Calibri" w:cs="Calibri"/>
          <w:sz w:val="20"/>
          <w:szCs w:val="20"/>
          <w:lang w:eastAsia="zh-CN"/>
        </w:rPr>
        <w:t xml:space="preserve">Competitors must be </w:t>
      </w:r>
      <w:r w:rsidRPr="005E2775">
        <w:rPr>
          <w:rFonts w:ascii="Calibri" w:eastAsia="Calibri" w:hAnsi="Calibri" w:cs="Calibri"/>
          <w:b/>
          <w:bCs/>
          <w:sz w:val="20"/>
          <w:szCs w:val="20"/>
          <w:lang w:eastAsia="zh-CN"/>
        </w:rPr>
        <w:t>affiliated</w:t>
      </w:r>
      <w:r w:rsidRPr="005E2775">
        <w:rPr>
          <w:rFonts w:ascii="Calibri" w:eastAsia="Calibri" w:hAnsi="Calibri" w:cs="Calibri"/>
          <w:sz w:val="20"/>
          <w:szCs w:val="20"/>
          <w:lang w:eastAsia="zh-CN"/>
        </w:rPr>
        <w:t xml:space="preserve"> to Table Tennis Ireland. </w:t>
      </w:r>
      <w:r w:rsidRPr="005E2775">
        <w:rPr>
          <w:rFonts w:ascii="Calibri" w:eastAsia="Calibri" w:hAnsi="Calibri" w:cs="Calibri"/>
          <w:b/>
          <w:bCs/>
          <w:sz w:val="20"/>
          <w:szCs w:val="20"/>
          <w:lang w:eastAsia="zh-CN"/>
        </w:rPr>
        <w:t>An affiliation check will be carried out by Table Tennis Ireland prior to the event.</w:t>
      </w:r>
    </w:p>
    <w:p w14:paraId="30DF7997" w14:textId="7251214C" w:rsidR="001050AA" w:rsidRDefault="0F1579A5" w:rsidP="0F1579A5">
      <w:pPr>
        <w:pStyle w:val="ListParagraph"/>
        <w:numPr>
          <w:ilvl w:val="0"/>
          <w:numId w:val="3"/>
        </w:numPr>
        <w:jc w:val="both"/>
        <w:rPr>
          <w:rFonts w:eastAsiaTheme="minorEastAsia"/>
          <w:color w:val="000000" w:themeColor="text1"/>
          <w:sz w:val="20"/>
          <w:szCs w:val="20"/>
        </w:rPr>
      </w:pPr>
      <w:r w:rsidRPr="0F1579A5">
        <w:rPr>
          <w:rFonts w:ascii="Calibri" w:eastAsia="Calibri" w:hAnsi="Calibri" w:cs="Calibri"/>
          <w:color w:val="000000" w:themeColor="text1"/>
          <w:sz w:val="20"/>
          <w:szCs w:val="20"/>
        </w:rPr>
        <w:t>Players will be scratched if not present and ready to play when called upon.</w:t>
      </w:r>
    </w:p>
    <w:p w14:paraId="59BB47A9" w14:textId="52CD799A" w:rsidR="001050AA" w:rsidRDefault="0F1579A5" w:rsidP="0F1579A5">
      <w:pPr>
        <w:pStyle w:val="ListParagraph"/>
        <w:numPr>
          <w:ilvl w:val="0"/>
          <w:numId w:val="3"/>
        </w:numPr>
        <w:jc w:val="both"/>
        <w:rPr>
          <w:rFonts w:eastAsiaTheme="minorEastAsia"/>
          <w:color w:val="000000" w:themeColor="text1"/>
          <w:sz w:val="20"/>
          <w:szCs w:val="20"/>
        </w:rPr>
      </w:pPr>
      <w:r w:rsidRPr="0F1579A5">
        <w:rPr>
          <w:rFonts w:ascii="Calibri" w:eastAsia="Calibri" w:hAnsi="Calibri" w:cs="Calibri"/>
          <w:color w:val="000000" w:themeColor="text1"/>
          <w:sz w:val="20"/>
          <w:szCs w:val="20"/>
        </w:rPr>
        <w:t xml:space="preserve">All competitors will be required to </w:t>
      </w:r>
      <w:r w:rsidRPr="0F1579A5">
        <w:rPr>
          <w:rFonts w:ascii="Calibri" w:eastAsia="Calibri" w:hAnsi="Calibri" w:cs="Calibri"/>
          <w:b/>
          <w:bCs/>
          <w:color w:val="000000" w:themeColor="text1"/>
          <w:sz w:val="20"/>
          <w:szCs w:val="20"/>
        </w:rPr>
        <w:t>Umpire</w:t>
      </w:r>
      <w:r w:rsidRPr="0F1579A5">
        <w:rPr>
          <w:rFonts w:ascii="Calibri" w:eastAsia="Calibri" w:hAnsi="Calibri" w:cs="Calibri"/>
          <w:color w:val="000000" w:themeColor="text1"/>
          <w:sz w:val="20"/>
          <w:szCs w:val="20"/>
        </w:rPr>
        <w:t>.</w:t>
      </w:r>
    </w:p>
    <w:p w14:paraId="162C9D60" w14:textId="73F84EA6" w:rsidR="001050AA" w:rsidRDefault="0F1579A5" w:rsidP="0F1579A5">
      <w:pPr>
        <w:pStyle w:val="ListParagraph"/>
        <w:numPr>
          <w:ilvl w:val="0"/>
          <w:numId w:val="3"/>
        </w:numPr>
        <w:jc w:val="both"/>
        <w:rPr>
          <w:rFonts w:eastAsiaTheme="minorEastAsia"/>
          <w:color w:val="000000" w:themeColor="text1"/>
          <w:sz w:val="20"/>
          <w:szCs w:val="20"/>
        </w:rPr>
      </w:pPr>
      <w:r w:rsidRPr="0F1579A5">
        <w:rPr>
          <w:rFonts w:ascii="Calibri" w:eastAsia="Calibri" w:hAnsi="Calibri" w:cs="Calibri"/>
          <w:color w:val="000000" w:themeColor="text1"/>
          <w:sz w:val="20"/>
          <w:szCs w:val="20"/>
        </w:rPr>
        <w:t xml:space="preserve">The draw will be </w:t>
      </w:r>
      <w:r w:rsidRPr="0F1579A5">
        <w:rPr>
          <w:rFonts w:ascii="Calibri" w:eastAsia="Calibri" w:hAnsi="Calibri" w:cs="Calibri"/>
          <w:b/>
          <w:bCs/>
          <w:color w:val="000000" w:themeColor="text1"/>
          <w:sz w:val="20"/>
          <w:szCs w:val="20"/>
        </w:rPr>
        <w:t>seeded</w:t>
      </w:r>
      <w:r w:rsidRPr="0F1579A5">
        <w:rPr>
          <w:rFonts w:ascii="Calibri" w:eastAsia="Calibri" w:hAnsi="Calibri" w:cs="Calibri"/>
          <w:color w:val="000000" w:themeColor="text1"/>
          <w:sz w:val="20"/>
          <w:szCs w:val="20"/>
        </w:rPr>
        <w:t xml:space="preserve"> in all main events. </w:t>
      </w:r>
      <w:r w:rsidRPr="0F1579A5">
        <w:rPr>
          <w:rFonts w:ascii="Calibri" w:eastAsia="Calibri" w:hAnsi="Calibri" w:cs="Calibri"/>
          <w:b/>
          <w:bCs/>
          <w:color w:val="000000" w:themeColor="text1"/>
          <w:sz w:val="20"/>
          <w:szCs w:val="20"/>
        </w:rPr>
        <w:t>Byes</w:t>
      </w:r>
      <w:r w:rsidRPr="0F1579A5">
        <w:rPr>
          <w:rFonts w:ascii="Calibri" w:eastAsia="Calibri" w:hAnsi="Calibri" w:cs="Calibri"/>
          <w:color w:val="000000" w:themeColor="text1"/>
          <w:sz w:val="20"/>
          <w:szCs w:val="20"/>
        </w:rPr>
        <w:t xml:space="preserve"> may be allocated in Senior Singles and in U-18 events as per Table Tennis Ireland regulations.</w:t>
      </w:r>
    </w:p>
    <w:p w14:paraId="2A7FE83A" w14:textId="0A6F8957" w:rsidR="001050AA" w:rsidRDefault="0F1579A5" w:rsidP="0F1579A5">
      <w:pPr>
        <w:pStyle w:val="ListParagraph"/>
        <w:numPr>
          <w:ilvl w:val="0"/>
          <w:numId w:val="3"/>
        </w:numPr>
        <w:jc w:val="both"/>
        <w:rPr>
          <w:rFonts w:eastAsiaTheme="minorEastAsia"/>
          <w:color w:val="000000" w:themeColor="text1"/>
          <w:sz w:val="20"/>
          <w:szCs w:val="20"/>
        </w:rPr>
      </w:pPr>
      <w:r w:rsidRPr="0F1579A5">
        <w:rPr>
          <w:rFonts w:ascii="Calibri" w:eastAsia="Calibri" w:hAnsi="Calibri" w:cs="Calibri"/>
          <w:color w:val="000000" w:themeColor="text1"/>
          <w:sz w:val="20"/>
          <w:szCs w:val="20"/>
        </w:rPr>
        <w:lastRenderedPageBreak/>
        <w:t xml:space="preserve">Matches will be </w:t>
      </w:r>
      <w:r w:rsidRPr="0F1579A5">
        <w:rPr>
          <w:rFonts w:ascii="Calibri" w:eastAsia="Calibri" w:hAnsi="Calibri" w:cs="Calibri"/>
          <w:b/>
          <w:bCs/>
          <w:color w:val="000000" w:themeColor="text1"/>
          <w:sz w:val="20"/>
          <w:szCs w:val="20"/>
        </w:rPr>
        <w:t>“Best-of-5”</w:t>
      </w:r>
      <w:r w:rsidRPr="0F1579A5">
        <w:rPr>
          <w:rFonts w:ascii="Calibri" w:eastAsia="Calibri" w:hAnsi="Calibri" w:cs="Calibri"/>
          <w:color w:val="000000" w:themeColor="text1"/>
          <w:sz w:val="20"/>
          <w:szCs w:val="20"/>
        </w:rPr>
        <w:t xml:space="preserve"> (except early round Plate matches: “Best-of-3”)</w:t>
      </w:r>
    </w:p>
    <w:p w14:paraId="38BF9A3A" w14:textId="3072CC94" w:rsidR="001050AA" w:rsidRDefault="0F1579A5" w:rsidP="0F1579A5">
      <w:pPr>
        <w:pStyle w:val="ListParagraph"/>
        <w:numPr>
          <w:ilvl w:val="0"/>
          <w:numId w:val="3"/>
        </w:numPr>
        <w:jc w:val="both"/>
        <w:rPr>
          <w:rFonts w:eastAsiaTheme="minorEastAsia"/>
          <w:color w:val="000000" w:themeColor="text1"/>
          <w:sz w:val="20"/>
          <w:szCs w:val="20"/>
        </w:rPr>
      </w:pPr>
      <w:r w:rsidRPr="0F1579A5">
        <w:rPr>
          <w:rFonts w:ascii="Calibri" w:eastAsia="Calibri" w:hAnsi="Calibri" w:cs="Calibri"/>
          <w:color w:val="000000" w:themeColor="text1"/>
          <w:sz w:val="20"/>
          <w:szCs w:val="20"/>
        </w:rPr>
        <w:t>Group standings as per I.T.T.F. Regulation 3.7.5 for group competition.</w:t>
      </w:r>
    </w:p>
    <w:p w14:paraId="3DCDA320" w14:textId="4A5D69E0" w:rsidR="001050AA" w:rsidRDefault="0F1579A5" w:rsidP="0F1579A5">
      <w:pPr>
        <w:pStyle w:val="ListParagraph"/>
        <w:numPr>
          <w:ilvl w:val="0"/>
          <w:numId w:val="3"/>
        </w:numPr>
        <w:jc w:val="both"/>
        <w:rPr>
          <w:rFonts w:eastAsiaTheme="minorEastAsia"/>
          <w:color w:val="000000" w:themeColor="text1"/>
          <w:sz w:val="20"/>
          <w:szCs w:val="20"/>
        </w:rPr>
      </w:pPr>
      <w:r w:rsidRPr="0F1579A5">
        <w:rPr>
          <w:rFonts w:ascii="Calibri" w:eastAsia="Calibri" w:hAnsi="Calibri" w:cs="Calibri"/>
          <w:color w:val="000000" w:themeColor="text1"/>
          <w:sz w:val="20"/>
          <w:szCs w:val="20"/>
        </w:rPr>
        <w:t xml:space="preserve">The decision of the </w:t>
      </w:r>
      <w:r w:rsidRPr="0F1579A5">
        <w:rPr>
          <w:rFonts w:ascii="Calibri" w:eastAsia="Calibri" w:hAnsi="Calibri" w:cs="Calibri"/>
          <w:b/>
          <w:bCs/>
          <w:color w:val="000000" w:themeColor="text1"/>
          <w:sz w:val="20"/>
          <w:szCs w:val="20"/>
        </w:rPr>
        <w:t>Referee</w:t>
      </w:r>
      <w:r w:rsidRPr="0F1579A5">
        <w:rPr>
          <w:rFonts w:ascii="Calibri" w:eastAsia="Calibri" w:hAnsi="Calibri" w:cs="Calibri"/>
          <w:color w:val="000000" w:themeColor="text1"/>
          <w:sz w:val="20"/>
          <w:szCs w:val="20"/>
        </w:rPr>
        <w:t xml:space="preserve"> will be final on points of law and in all cases of dispute.  The decision of the </w:t>
      </w:r>
      <w:r w:rsidRPr="0F1579A5">
        <w:rPr>
          <w:rFonts w:ascii="Calibri" w:eastAsia="Calibri" w:hAnsi="Calibri" w:cs="Calibri"/>
          <w:b/>
          <w:bCs/>
          <w:color w:val="000000" w:themeColor="text1"/>
          <w:sz w:val="20"/>
          <w:szCs w:val="20"/>
        </w:rPr>
        <w:t>Umpire</w:t>
      </w:r>
      <w:r w:rsidRPr="0F1579A5">
        <w:rPr>
          <w:rFonts w:ascii="Calibri" w:eastAsia="Calibri" w:hAnsi="Calibri" w:cs="Calibri"/>
          <w:color w:val="000000" w:themeColor="text1"/>
          <w:sz w:val="20"/>
          <w:szCs w:val="20"/>
        </w:rPr>
        <w:t xml:space="preserve"> will be final on points of fact.</w:t>
      </w:r>
    </w:p>
    <w:p w14:paraId="0C7D065F" w14:textId="5BCDCE44" w:rsidR="001050AA" w:rsidRDefault="0F1579A5" w:rsidP="0F1579A5">
      <w:pPr>
        <w:pStyle w:val="ListParagraph"/>
        <w:numPr>
          <w:ilvl w:val="0"/>
          <w:numId w:val="3"/>
        </w:numPr>
        <w:jc w:val="both"/>
        <w:rPr>
          <w:rFonts w:eastAsiaTheme="minorEastAsia"/>
          <w:color w:val="000000" w:themeColor="text1"/>
          <w:sz w:val="20"/>
          <w:szCs w:val="20"/>
        </w:rPr>
      </w:pPr>
      <w:r w:rsidRPr="0F1579A5">
        <w:rPr>
          <w:rFonts w:ascii="Calibri" w:eastAsia="Calibri" w:hAnsi="Calibri" w:cs="Calibri"/>
          <w:color w:val="000000" w:themeColor="text1"/>
          <w:sz w:val="20"/>
          <w:szCs w:val="20"/>
        </w:rPr>
        <w:t>Due to the revised format, time between playing rounds will be condensed, and players should expect to play rounds in quick succession to each other.</w:t>
      </w:r>
    </w:p>
    <w:p w14:paraId="08A8B1D3" w14:textId="7E11AEDF" w:rsidR="001050AA" w:rsidRDefault="0F1579A5" w:rsidP="0F1579A5">
      <w:pPr>
        <w:pStyle w:val="ListParagraph"/>
        <w:numPr>
          <w:ilvl w:val="0"/>
          <w:numId w:val="3"/>
        </w:numPr>
        <w:jc w:val="both"/>
        <w:rPr>
          <w:rFonts w:eastAsiaTheme="minorEastAsia"/>
          <w:b/>
          <w:bCs/>
          <w:color w:val="000000" w:themeColor="text1"/>
          <w:sz w:val="20"/>
          <w:szCs w:val="20"/>
        </w:rPr>
      </w:pPr>
      <w:r w:rsidRPr="0F1579A5">
        <w:rPr>
          <w:rFonts w:ascii="Calibri" w:eastAsia="Calibri" w:hAnsi="Calibri" w:cs="Calibri"/>
          <w:b/>
          <w:bCs/>
          <w:color w:val="000000" w:themeColor="text1"/>
          <w:sz w:val="20"/>
          <w:szCs w:val="20"/>
        </w:rPr>
        <w:t>Under-13 designated Coach</w:t>
      </w:r>
      <w:r w:rsidRPr="0F1579A5">
        <w:rPr>
          <w:rFonts w:ascii="Calibri" w:eastAsia="Calibri" w:hAnsi="Calibri" w:cs="Calibri"/>
          <w:color w:val="000000" w:themeColor="text1"/>
          <w:sz w:val="20"/>
          <w:szCs w:val="20"/>
        </w:rPr>
        <w:t xml:space="preserve"> to be named at Check-in.                         </w:t>
      </w:r>
    </w:p>
    <w:p w14:paraId="75056202" w14:textId="1A740B80" w:rsidR="001050AA" w:rsidRDefault="0F1579A5" w:rsidP="0F1579A5">
      <w:pPr>
        <w:pStyle w:val="ListParagraph"/>
        <w:numPr>
          <w:ilvl w:val="0"/>
          <w:numId w:val="3"/>
        </w:numPr>
        <w:jc w:val="both"/>
        <w:rPr>
          <w:rFonts w:eastAsiaTheme="minorEastAsia"/>
          <w:color w:val="000000" w:themeColor="text1"/>
          <w:sz w:val="20"/>
          <w:szCs w:val="20"/>
        </w:rPr>
      </w:pPr>
      <w:r w:rsidRPr="0F1579A5">
        <w:rPr>
          <w:rFonts w:ascii="Calibri" w:eastAsia="Calibri" w:hAnsi="Calibri" w:cs="Calibri"/>
          <w:sz w:val="20"/>
          <w:szCs w:val="20"/>
        </w:rPr>
        <w:t xml:space="preserve">In line with the TTI Data Protection Policy, which covers the use of photographic and video recording equipment at TTI events, permission for the use of such equipment must be sought from the Referee or Organising Committee. By entering this tournament, all participants accept that photographs or other recorded images (including live streaming) taken on behalf of TTI may be used in connection with the promotion of TTI events and activities, unless requested otherwise </w:t>
      </w:r>
      <w:r w:rsidRPr="0F1579A5">
        <w:rPr>
          <w:rFonts w:ascii="Calibri" w:eastAsia="Calibri" w:hAnsi="Calibri" w:cs="Calibri"/>
          <w:b/>
          <w:bCs/>
          <w:sz w:val="20"/>
          <w:szCs w:val="20"/>
          <w:u w:val="single"/>
        </w:rPr>
        <w:t>in advance</w:t>
      </w:r>
      <w:r w:rsidRPr="0F1579A5">
        <w:rPr>
          <w:rFonts w:ascii="Calibri" w:eastAsia="Calibri" w:hAnsi="Calibri" w:cs="Calibri"/>
          <w:sz w:val="20"/>
          <w:szCs w:val="20"/>
        </w:rPr>
        <w:t xml:space="preserve"> by the participant, their parent / guardian or coach.</w:t>
      </w:r>
    </w:p>
    <w:p w14:paraId="02E346DB" w14:textId="41712B4A" w:rsidR="001050AA" w:rsidRDefault="0F1579A5" w:rsidP="0F1579A5">
      <w:pPr>
        <w:pStyle w:val="ListParagraph"/>
        <w:numPr>
          <w:ilvl w:val="0"/>
          <w:numId w:val="3"/>
        </w:numPr>
        <w:jc w:val="both"/>
        <w:rPr>
          <w:rFonts w:eastAsiaTheme="minorEastAsia"/>
          <w:color w:val="414141"/>
          <w:sz w:val="20"/>
          <w:szCs w:val="20"/>
        </w:rPr>
      </w:pPr>
      <w:r w:rsidRPr="0F1579A5">
        <w:rPr>
          <w:rFonts w:ascii="Calibri" w:eastAsia="Calibri" w:hAnsi="Calibri" w:cs="Calibri"/>
          <w:sz w:val="20"/>
          <w:szCs w:val="20"/>
        </w:rPr>
        <w:t>Doping control tests may take place, more information on doping available on our website</w:t>
      </w:r>
      <w:r w:rsidRPr="0F1579A5">
        <w:rPr>
          <w:rFonts w:ascii="Calibri" w:eastAsia="Calibri" w:hAnsi="Calibri" w:cs="Calibri"/>
          <w:color w:val="414141"/>
          <w:sz w:val="20"/>
          <w:szCs w:val="20"/>
        </w:rPr>
        <w:t xml:space="preserve">: </w:t>
      </w:r>
      <w:hyperlink r:id="rId9">
        <w:r w:rsidRPr="0F1579A5">
          <w:rPr>
            <w:rStyle w:val="Hyperlink"/>
            <w:rFonts w:ascii="Calibri" w:eastAsia="Calibri" w:hAnsi="Calibri" w:cs="Calibri"/>
            <w:sz w:val="20"/>
            <w:szCs w:val="20"/>
          </w:rPr>
          <w:t>https://tabletennisireland.ie/anti-doping/.</w:t>
        </w:r>
      </w:hyperlink>
    </w:p>
    <w:p w14:paraId="6105D1F5" w14:textId="2E1764EA" w:rsidR="001050AA" w:rsidRDefault="0F1579A5" w:rsidP="0F1579A5">
      <w:pPr>
        <w:pStyle w:val="ListParagraph"/>
        <w:numPr>
          <w:ilvl w:val="0"/>
          <w:numId w:val="3"/>
        </w:numPr>
        <w:jc w:val="both"/>
        <w:rPr>
          <w:rFonts w:eastAsiaTheme="minorEastAsia"/>
          <w:color w:val="000000" w:themeColor="text1"/>
          <w:sz w:val="20"/>
          <w:szCs w:val="20"/>
        </w:rPr>
      </w:pPr>
      <w:r w:rsidRPr="0F1579A5">
        <w:rPr>
          <w:rFonts w:ascii="Calibri" w:eastAsia="Calibri" w:hAnsi="Calibri" w:cs="Calibri"/>
          <w:color w:val="000000" w:themeColor="text1"/>
          <w:sz w:val="20"/>
          <w:szCs w:val="20"/>
        </w:rPr>
        <w:t xml:space="preserve">Table Tennis Ireland including all its Branches, Leagues, Committees and others who are affiliated to Table Tennis Ireland reserves the right to cancel, postpone, discontinue or abandon any event or tournament at any time and for any reason whatsoever (hereinafter “an occurrence”). Where such an occurrence arises, the liability of Table Tennis Ireland shall be limited to a maximum of a refund </w:t>
      </w:r>
      <w:r w:rsidRPr="0F1579A5">
        <w:rPr>
          <w:rFonts w:ascii="Calibri" w:eastAsia="Calibri" w:hAnsi="Calibri" w:cs="Calibri"/>
          <w:color w:val="000000" w:themeColor="text1"/>
          <w:sz w:val="20"/>
          <w:szCs w:val="20"/>
          <w:lang w:val="en-GB"/>
        </w:rPr>
        <w:t>of the entrance fees paid by the entrant. Table Tennis Ireland does not accept responsibility or liability for any associated and/or consequential losses (including, but not limited to travel or accommodation expenses), whether monetary or otherwise, incurred by the entrant. Table Tennis Ireland does not accept responsibility or liability in respect of any costs, expenses or other losses incurred by spectators, officials, coaches, members of the media or other attendees of any event or tournament.</w:t>
      </w:r>
    </w:p>
    <w:p w14:paraId="3B3E7CA2" w14:textId="72C4873B" w:rsidR="001050AA" w:rsidRDefault="0F1579A5" w:rsidP="0F1579A5">
      <w:pPr>
        <w:pStyle w:val="ListParagraph"/>
        <w:numPr>
          <w:ilvl w:val="0"/>
          <w:numId w:val="3"/>
        </w:numPr>
        <w:jc w:val="both"/>
        <w:rPr>
          <w:rFonts w:eastAsiaTheme="minorEastAsia"/>
          <w:color w:val="000000" w:themeColor="text1"/>
          <w:sz w:val="20"/>
          <w:szCs w:val="20"/>
        </w:rPr>
      </w:pPr>
      <w:r w:rsidRPr="0F1579A5">
        <w:rPr>
          <w:rFonts w:ascii="Calibri" w:eastAsia="Calibri" w:hAnsi="Calibri" w:cs="Calibri"/>
          <w:color w:val="000000" w:themeColor="text1"/>
          <w:sz w:val="20"/>
          <w:szCs w:val="20"/>
          <w:lang w:val="en-GB"/>
        </w:rPr>
        <w:t>COVID-19 restrictions, protocols and conditions will be in place</w:t>
      </w:r>
      <w:r w:rsidRPr="0F1579A5">
        <w:rPr>
          <w:rFonts w:ascii="Calibri" w:eastAsia="Calibri" w:hAnsi="Calibri" w:cs="Calibri"/>
          <w:color w:val="000000" w:themeColor="text1"/>
          <w:sz w:val="20"/>
          <w:szCs w:val="20"/>
          <w:lang w:val="en-IE"/>
        </w:rPr>
        <w:t xml:space="preserve"> if required on the day.</w:t>
      </w:r>
    </w:p>
    <w:p w14:paraId="293230DB" w14:textId="4C9C2221" w:rsidR="001050AA" w:rsidRDefault="0F1579A5" w:rsidP="0F1579A5">
      <w:pPr>
        <w:pStyle w:val="ListParagraph"/>
        <w:numPr>
          <w:ilvl w:val="0"/>
          <w:numId w:val="3"/>
        </w:numPr>
        <w:jc w:val="both"/>
        <w:rPr>
          <w:rFonts w:eastAsiaTheme="minorEastAsia"/>
          <w:b/>
          <w:bCs/>
          <w:color w:val="000000" w:themeColor="text1"/>
          <w:sz w:val="20"/>
          <w:szCs w:val="20"/>
        </w:rPr>
      </w:pPr>
      <w:r w:rsidRPr="0F1579A5">
        <w:rPr>
          <w:rFonts w:ascii="Calibri" w:eastAsia="Calibri" w:hAnsi="Calibri" w:cs="Calibri"/>
          <w:b/>
          <w:bCs/>
          <w:color w:val="000000" w:themeColor="text1"/>
          <w:sz w:val="20"/>
          <w:szCs w:val="20"/>
          <w:lang w:val="en-GB"/>
        </w:rPr>
        <w:t>Acceptance of these Regulations is itself a condition of entry</w:t>
      </w:r>
    </w:p>
    <w:p w14:paraId="4DDC865B" w14:textId="77777777" w:rsidR="00135759" w:rsidRDefault="00135759" w:rsidP="0F1579A5">
      <w:pPr>
        <w:ind w:left="720"/>
        <w:jc w:val="both"/>
        <w:rPr>
          <w:rFonts w:ascii="Calibri" w:eastAsia="Calibri" w:hAnsi="Calibri" w:cs="Calibri"/>
          <w:color w:val="FF0000"/>
          <w:sz w:val="20"/>
          <w:szCs w:val="20"/>
        </w:rPr>
      </w:pPr>
    </w:p>
    <w:p w14:paraId="2C078E63" w14:textId="39949670" w:rsidR="001050AA" w:rsidRDefault="001050AA" w:rsidP="0F1579A5"/>
    <w:sectPr w:rsidR="00105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7723"/>
    <w:multiLevelType w:val="hybridMultilevel"/>
    <w:tmpl w:val="994C94F4"/>
    <w:lvl w:ilvl="0" w:tplc="CBE6E348">
      <w:start w:val="1"/>
      <w:numFmt w:val="bullet"/>
      <w:lvlText w:val=""/>
      <w:lvlJc w:val="left"/>
      <w:pPr>
        <w:ind w:left="720" w:hanging="360"/>
      </w:pPr>
      <w:rPr>
        <w:rFonts w:ascii="Wingdings" w:hAnsi="Wingdings" w:hint="default"/>
      </w:rPr>
    </w:lvl>
    <w:lvl w:ilvl="1" w:tplc="D88E4EC4">
      <w:start w:val="1"/>
      <w:numFmt w:val="bullet"/>
      <w:lvlText w:val="o"/>
      <w:lvlJc w:val="left"/>
      <w:pPr>
        <w:ind w:left="1440" w:hanging="360"/>
      </w:pPr>
      <w:rPr>
        <w:rFonts w:ascii="Courier New" w:hAnsi="Courier New" w:hint="default"/>
      </w:rPr>
    </w:lvl>
    <w:lvl w:ilvl="2" w:tplc="3348E2F4">
      <w:start w:val="1"/>
      <w:numFmt w:val="bullet"/>
      <w:lvlText w:val=""/>
      <w:lvlJc w:val="left"/>
      <w:pPr>
        <w:ind w:left="2160" w:hanging="360"/>
      </w:pPr>
      <w:rPr>
        <w:rFonts w:ascii="Wingdings" w:hAnsi="Wingdings" w:hint="default"/>
      </w:rPr>
    </w:lvl>
    <w:lvl w:ilvl="3" w:tplc="50600688">
      <w:start w:val="1"/>
      <w:numFmt w:val="bullet"/>
      <w:lvlText w:val=""/>
      <w:lvlJc w:val="left"/>
      <w:pPr>
        <w:ind w:left="2880" w:hanging="360"/>
      </w:pPr>
      <w:rPr>
        <w:rFonts w:ascii="Symbol" w:hAnsi="Symbol" w:hint="default"/>
      </w:rPr>
    </w:lvl>
    <w:lvl w:ilvl="4" w:tplc="131A41B6">
      <w:start w:val="1"/>
      <w:numFmt w:val="bullet"/>
      <w:lvlText w:val="o"/>
      <w:lvlJc w:val="left"/>
      <w:pPr>
        <w:ind w:left="3600" w:hanging="360"/>
      </w:pPr>
      <w:rPr>
        <w:rFonts w:ascii="Courier New" w:hAnsi="Courier New" w:hint="default"/>
      </w:rPr>
    </w:lvl>
    <w:lvl w:ilvl="5" w:tplc="64824586">
      <w:start w:val="1"/>
      <w:numFmt w:val="bullet"/>
      <w:lvlText w:val=""/>
      <w:lvlJc w:val="left"/>
      <w:pPr>
        <w:ind w:left="4320" w:hanging="360"/>
      </w:pPr>
      <w:rPr>
        <w:rFonts w:ascii="Wingdings" w:hAnsi="Wingdings" w:hint="default"/>
      </w:rPr>
    </w:lvl>
    <w:lvl w:ilvl="6" w:tplc="B36CDB96">
      <w:start w:val="1"/>
      <w:numFmt w:val="bullet"/>
      <w:lvlText w:val=""/>
      <w:lvlJc w:val="left"/>
      <w:pPr>
        <w:ind w:left="5040" w:hanging="360"/>
      </w:pPr>
      <w:rPr>
        <w:rFonts w:ascii="Symbol" w:hAnsi="Symbol" w:hint="default"/>
      </w:rPr>
    </w:lvl>
    <w:lvl w:ilvl="7" w:tplc="B8F899C2">
      <w:start w:val="1"/>
      <w:numFmt w:val="bullet"/>
      <w:lvlText w:val="o"/>
      <w:lvlJc w:val="left"/>
      <w:pPr>
        <w:ind w:left="5760" w:hanging="360"/>
      </w:pPr>
      <w:rPr>
        <w:rFonts w:ascii="Courier New" w:hAnsi="Courier New" w:hint="default"/>
      </w:rPr>
    </w:lvl>
    <w:lvl w:ilvl="8" w:tplc="1592E7FC">
      <w:start w:val="1"/>
      <w:numFmt w:val="bullet"/>
      <w:lvlText w:val=""/>
      <w:lvlJc w:val="left"/>
      <w:pPr>
        <w:ind w:left="6480" w:hanging="360"/>
      </w:pPr>
      <w:rPr>
        <w:rFonts w:ascii="Wingdings" w:hAnsi="Wingdings" w:hint="default"/>
      </w:rPr>
    </w:lvl>
  </w:abstractNum>
  <w:abstractNum w:abstractNumId="1" w15:restartNumberingAfterBreak="0">
    <w:nsid w:val="3FDA544C"/>
    <w:multiLevelType w:val="hybridMultilevel"/>
    <w:tmpl w:val="609C9C5A"/>
    <w:lvl w:ilvl="0" w:tplc="994452E0">
      <w:start w:val="1"/>
      <w:numFmt w:val="bullet"/>
      <w:lvlText w:val=""/>
      <w:lvlJc w:val="left"/>
      <w:pPr>
        <w:ind w:left="720" w:hanging="360"/>
      </w:pPr>
      <w:rPr>
        <w:rFonts w:ascii="Symbol" w:hAnsi="Symbol" w:hint="default"/>
      </w:rPr>
    </w:lvl>
    <w:lvl w:ilvl="1" w:tplc="F59885F0">
      <w:start w:val="1"/>
      <w:numFmt w:val="bullet"/>
      <w:lvlText w:val="o"/>
      <w:lvlJc w:val="left"/>
      <w:pPr>
        <w:ind w:left="1440" w:hanging="360"/>
      </w:pPr>
      <w:rPr>
        <w:rFonts w:ascii="Courier New" w:hAnsi="Courier New" w:hint="default"/>
      </w:rPr>
    </w:lvl>
    <w:lvl w:ilvl="2" w:tplc="B29CA14A">
      <w:start w:val="1"/>
      <w:numFmt w:val="bullet"/>
      <w:lvlText w:val=""/>
      <w:lvlJc w:val="left"/>
      <w:pPr>
        <w:ind w:left="2160" w:hanging="360"/>
      </w:pPr>
      <w:rPr>
        <w:rFonts w:ascii="Wingdings" w:hAnsi="Wingdings" w:hint="default"/>
      </w:rPr>
    </w:lvl>
    <w:lvl w:ilvl="3" w:tplc="12F20F8E">
      <w:start w:val="1"/>
      <w:numFmt w:val="bullet"/>
      <w:lvlText w:val=""/>
      <w:lvlJc w:val="left"/>
      <w:pPr>
        <w:ind w:left="2880" w:hanging="360"/>
      </w:pPr>
      <w:rPr>
        <w:rFonts w:ascii="Symbol" w:hAnsi="Symbol" w:hint="default"/>
      </w:rPr>
    </w:lvl>
    <w:lvl w:ilvl="4" w:tplc="19948DCC">
      <w:start w:val="1"/>
      <w:numFmt w:val="bullet"/>
      <w:lvlText w:val="o"/>
      <w:lvlJc w:val="left"/>
      <w:pPr>
        <w:ind w:left="3600" w:hanging="360"/>
      </w:pPr>
      <w:rPr>
        <w:rFonts w:ascii="Courier New" w:hAnsi="Courier New" w:hint="default"/>
      </w:rPr>
    </w:lvl>
    <w:lvl w:ilvl="5" w:tplc="6398476A">
      <w:start w:val="1"/>
      <w:numFmt w:val="bullet"/>
      <w:lvlText w:val=""/>
      <w:lvlJc w:val="left"/>
      <w:pPr>
        <w:ind w:left="4320" w:hanging="360"/>
      </w:pPr>
      <w:rPr>
        <w:rFonts w:ascii="Wingdings" w:hAnsi="Wingdings" w:hint="default"/>
      </w:rPr>
    </w:lvl>
    <w:lvl w:ilvl="6" w:tplc="32FAFE84">
      <w:start w:val="1"/>
      <w:numFmt w:val="bullet"/>
      <w:lvlText w:val=""/>
      <w:lvlJc w:val="left"/>
      <w:pPr>
        <w:ind w:left="5040" w:hanging="360"/>
      </w:pPr>
      <w:rPr>
        <w:rFonts w:ascii="Symbol" w:hAnsi="Symbol" w:hint="default"/>
      </w:rPr>
    </w:lvl>
    <w:lvl w:ilvl="7" w:tplc="D0E0B580">
      <w:start w:val="1"/>
      <w:numFmt w:val="bullet"/>
      <w:lvlText w:val="o"/>
      <w:lvlJc w:val="left"/>
      <w:pPr>
        <w:ind w:left="5760" w:hanging="360"/>
      </w:pPr>
      <w:rPr>
        <w:rFonts w:ascii="Courier New" w:hAnsi="Courier New" w:hint="default"/>
      </w:rPr>
    </w:lvl>
    <w:lvl w:ilvl="8" w:tplc="A6AA52B2">
      <w:start w:val="1"/>
      <w:numFmt w:val="bullet"/>
      <w:lvlText w:val=""/>
      <w:lvlJc w:val="left"/>
      <w:pPr>
        <w:ind w:left="6480" w:hanging="360"/>
      </w:pPr>
      <w:rPr>
        <w:rFonts w:ascii="Wingdings" w:hAnsi="Wingdings" w:hint="default"/>
      </w:rPr>
    </w:lvl>
  </w:abstractNum>
  <w:abstractNum w:abstractNumId="2" w15:restartNumberingAfterBreak="0">
    <w:nsid w:val="572E4086"/>
    <w:multiLevelType w:val="hybridMultilevel"/>
    <w:tmpl w:val="4B52E474"/>
    <w:lvl w:ilvl="0" w:tplc="F670B66E">
      <w:start w:val="1"/>
      <w:numFmt w:val="decimal"/>
      <w:lvlText w:val="%1."/>
      <w:lvlJc w:val="left"/>
      <w:pPr>
        <w:ind w:left="720" w:hanging="360"/>
      </w:pPr>
    </w:lvl>
    <w:lvl w:ilvl="1" w:tplc="36E07720">
      <w:start w:val="1"/>
      <w:numFmt w:val="lowerLetter"/>
      <w:lvlText w:val="%2."/>
      <w:lvlJc w:val="left"/>
      <w:pPr>
        <w:ind w:left="1440" w:hanging="360"/>
      </w:pPr>
    </w:lvl>
    <w:lvl w:ilvl="2" w:tplc="6C183C98">
      <w:start w:val="1"/>
      <w:numFmt w:val="lowerRoman"/>
      <w:lvlText w:val="%3."/>
      <w:lvlJc w:val="right"/>
      <w:pPr>
        <w:ind w:left="2160" w:hanging="180"/>
      </w:pPr>
    </w:lvl>
    <w:lvl w:ilvl="3" w:tplc="189C6C8A">
      <w:start w:val="1"/>
      <w:numFmt w:val="decimal"/>
      <w:lvlText w:val="%4."/>
      <w:lvlJc w:val="left"/>
      <w:pPr>
        <w:ind w:left="2880" w:hanging="360"/>
      </w:pPr>
    </w:lvl>
    <w:lvl w:ilvl="4" w:tplc="5EE4C33C">
      <w:start w:val="1"/>
      <w:numFmt w:val="lowerLetter"/>
      <w:lvlText w:val="%5."/>
      <w:lvlJc w:val="left"/>
      <w:pPr>
        <w:ind w:left="3600" w:hanging="360"/>
      </w:pPr>
    </w:lvl>
    <w:lvl w:ilvl="5" w:tplc="7FCA09EC">
      <w:start w:val="1"/>
      <w:numFmt w:val="lowerRoman"/>
      <w:lvlText w:val="%6."/>
      <w:lvlJc w:val="right"/>
      <w:pPr>
        <w:ind w:left="4320" w:hanging="180"/>
      </w:pPr>
    </w:lvl>
    <w:lvl w:ilvl="6" w:tplc="F3FEEC72">
      <w:start w:val="1"/>
      <w:numFmt w:val="decimal"/>
      <w:lvlText w:val="%7."/>
      <w:lvlJc w:val="left"/>
      <w:pPr>
        <w:ind w:left="5040" w:hanging="360"/>
      </w:pPr>
    </w:lvl>
    <w:lvl w:ilvl="7" w:tplc="60D8B51C">
      <w:start w:val="1"/>
      <w:numFmt w:val="lowerLetter"/>
      <w:lvlText w:val="%8."/>
      <w:lvlJc w:val="left"/>
      <w:pPr>
        <w:ind w:left="5760" w:hanging="360"/>
      </w:pPr>
    </w:lvl>
    <w:lvl w:ilvl="8" w:tplc="8006D30E">
      <w:start w:val="1"/>
      <w:numFmt w:val="lowerRoman"/>
      <w:lvlText w:val="%9."/>
      <w:lvlJc w:val="right"/>
      <w:pPr>
        <w:ind w:left="6480" w:hanging="180"/>
      </w:pPr>
    </w:lvl>
  </w:abstractNum>
  <w:abstractNum w:abstractNumId="3" w15:restartNumberingAfterBreak="0">
    <w:nsid w:val="6ECE26C6"/>
    <w:multiLevelType w:val="hybridMultilevel"/>
    <w:tmpl w:val="447C96A4"/>
    <w:lvl w:ilvl="0" w:tplc="9A8C73F4">
      <w:start w:val="1"/>
      <w:numFmt w:val="bullet"/>
      <w:lvlText w:val=""/>
      <w:lvlJc w:val="left"/>
      <w:pPr>
        <w:ind w:left="720" w:hanging="360"/>
      </w:pPr>
      <w:rPr>
        <w:rFonts w:ascii="Symbol" w:hAnsi="Symbol" w:hint="default"/>
      </w:rPr>
    </w:lvl>
    <w:lvl w:ilvl="1" w:tplc="C04236C0">
      <w:start w:val="1"/>
      <w:numFmt w:val="bullet"/>
      <w:lvlText w:val="o"/>
      <w:lvlJc w:val="left"/>
      <w:pPr>
        <w:ind w:left="1440" w:hanging="360"/>
      </w:pPr>
      <w:rPr>
        <w:rFonts w:ascii="Courier New" w:hAnsi="Courier New" w:hint="default"/>
      </w:rPr>
    </w:lvl>
    <w:lvl w:ilvl="2" w:tplc="BFA0D6DC">
      <w:start w:val="1"/>
      <w:numFmt w:val="bullet"/>
      <w:lvlText w:val=""/>
      <w:lvlJc w:val="left"/>
      <w:pPr>
        <w:ind w:left="2160" w:hanging="360"/>
      </w:pPr>
      <w:rPr>
        <w:rFonts w:ascii="Wingdings" w:hAnsi="Wingdings" w:hint="default"/>
      </w:rPr>
    </w:lvl>
    <w:lvl w:ilvl="3" w:tplc="31609E74">
      <w:start w:val="1"/>
      <w:numFmt w:val="bullet"/>
      <w:lvlText w:val=""/>
      <w:lvlJc w:val="left"/>
      <w:pPr>
        <w:ind w:left="2880" w:hanging="360"/>
      </w:pPr>
      <w:rPr>
        <w:rFonts w:ascii="Symbol" w:hAnsi="Symbol" w:hint="default"/>
      </w:rPr>
    </w:lvl>
    <w:lvl w:ilvl="4" w:tplc="6C1CFE1C">
      <w:start w:val="1"/>
      <w:numFmt w:val="bullet"/>
      <w:lvlText w:val="o"/>
      <w:lvlJc w:val="left"/>
      <w:pPr>
        <w:ind w:left="3600" w:hanging="360"/>
      </w:pPr>
      <w:rPr>
        <w:rFonts w:ascii="Courier New" w:hAnsi="Courier New" w:hint="default"/>
      </w:rPr>
    </w:lvl>
    <w:lvl w:ilvl="5" w:tplc="37F62520">
      <w:start w:val="1"/>
      <w:numFmt w:val="bullet"/>
      <w:lvlText w:val=""/>
      <w:lvlJc w:val="left"/>
      <w:pPr>
        <w:ind w:left="4320" w:hanging="360"/>
      </w:pPr>
      <w:rPr>
        <w:rFonts w:ascii="Wingdings" w:hAnsi="Wingdings" w:hint="default"/>
      </w:rPr>
    </w:lvl>
    <w:lvl w:ilvl="6" w:tplc="AF1EB0EE">
      <w:start w:val="1"/>
      <w:numFmt w:val="bullet"/>
      <w:lvlText w:val=""/>
      <w:lvlJc w:val="left"/>
      <w:pPr>
        <w:ind w:left="5040" w:hanging="360"/>
      </w:pPr>
      <w:rPr>
        <w:rFonts w:ascii="Symbol" w:hAnsi="Symbol" w:hint="default"/>
      </w:rPr>
    </w:lvl>
    <w:lvl w:ilvl="7" w:tplc="3E8A941A">
      <w:start w:val="1"/>
      <w:numFmt w:val="bullet"/>
      <w:lvlText w:val="o"/>
      <w:lvlJc w:val="left"/>
      <w:pPr>
        <w:ind w:left="5760" w:hanging="360"/>
      </w:pPr>
      <w:rPr>
        <w:rFonts w:ascii="Courier New" w:hAnsi="Courier New" w:hint="default"/>
      </w:rPr>
    </w:lvl>
    <w:lvl w:ilvl="8" w:tplc="1602BC92">
      <w:start w:val="1"/>
      <w:numFmt w:val="bullet"/>
      <w:lvlText w:val=""/>
      <w:lvlJc w:val="left"/>
      <w:pPr>
        <w:ind w:left="6480" w:hanging="360"/>
      </w:pPr>
      <w:rPr>
        <w:rFonts w:ascii="Wingdings" w:hAnsi="Wingdings" w:hint="default"/>
      </w:rPr>
    </w:lvl>
  </w:abstractNum>
  <w:num w:numId="1" w16cid:durableId="897478113">
    <w:abstractNumId w:val="1"/>
  </w:num>
  <w:num w:numId="2" w16cid:durableId="33847210">
    <w:abstractNumId w:val="3"/>
  </w:num>
  <w:num w:numId="3" w16cid:durableId="1187862989">
    <w:abstractNumId w:val="2"/>
  </w:num>
  <w:num w:numId="4" w16cid:durableId="43374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07A4EB"/>
    <w:rsid w:val="00025E7C"/>
    <w:rsid w:val="000D015B"/>
    <w:rsid w:val="000F662F"/>
    <w:rsid w:val="001050AA"/>
    <w:rsid w:val="00135759"/>
    <w:rsid w:val="0015672D"/>
    <w:rsid w:val="00196C62"/>
    <w:rsid w:val="001E0098"/>
    <w:rsid w:val="001F6FA7"/>
    <w:rsid w:val="001F7F59"/>
    <w:rsid w:val="00221DF8"/>
    <w:rsid w:val="002265A4"/>
    <w:rsid w:val="002B13B0"/>
    <w:rsid w:val="00321E13"/>
    <w:rsid w:val="00435FBB"/>
    <w:rsid w:val="004B5C69"/>
    <w:rsid w:val="00593025"/>
    <w:rsid w:val="005E2775"/>
    <w:rsid w:val="00647A1C"/>
    <w:rsid w:val="006A5784"/>
    <w:rsid w:val="006B4B42"/>
    <w:rsid w:val="006E20AA"/>
    <w:rsid w:val="007D241A"/>
    <w:rsid w:val="008D06C3"/>
    <w:rsid w:val="008E634D"/>
    <w:rsid w:val="00A362C0"/>
    <w:rsid w:val="00B101F9"/>
    <w:rsid w:val="00C97593"/>
    <w:rsid w:val="00C979D7"/>
    <w:rsid w:val="00D24103"/>
    <w:rsid w:val="00D341AD"/>
    <w:rsid w:val="00E01772"/>
    <w:rsid w:val="00E331BA"/>
    <w:rsid w:val="00ED6FA9"/>
    <w:rsid w:val="00F05121"/>
    <w:rsid w:val="00F9002A"/>
    <w:rsid w:val="00FA141F"/>
    <w:rsid w:val="00FF39DC"/>
    <w:rsid w:val="0D888736"/>
    <w:rsid w:val="0F1579A5"/>
    <w:rsid w:val="124D099A"/>
    <w:rsid w:val="16C75013"/>
    <w:rsid w:val="1A62814F"/>
    <w:rsid w:val="1BE19AC9"/>
    <w:rsid w:val="29A7D435"/>
    <w:rsid w:val="2D0C4243"/>
    <w:rsid w:val="3348D258"/>
    <w:rsid w:val="38AA51F1"/>
    <w:rsid w:val="3B66FBFC"/>
    <w:rsid w:val="4307A4EB"/>
    <w:rsid w:val="46EA06C5"/>
    <w:rsid w:val="46FAC539"/>
    <w:rsid w:val="4B6E4C6C"/>
    <w:rsid w:val="52F0D8C5"/>
    <w:rsid w:val="54516A31"/>
    <w:rsid w:val="5582836B"/>
    <w:rsid w:val="55A1479F"/>
    <w:rsid w:val="58537490"/>
    <w:rsid w:val="5B0A9EA4"/>
    <w:rsid w:val="62788E3E"/>
    <w:rsid w:val="64C70D0D"/>
    <w:rsid w:val="65DA6AA8"/>
    <w:rsid w:val="684D4099"/>
    <w:rsid w:val="68AEA8C3"/>
    <w:rsid w:val="6A4A7924"/>
    <w:rsid w:val="6D8219E6"/>
    <w:rsid w:val="726A9E88"/>
    <w:rsid w:val="76D2B0EC"/>
    <w:rsid w:val="76FB3461"/>
    <w:rsid w:val="77EE0A9F"/>
    <w:rsid w:val="7CB3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A4EB"/>
  <w15:chartTrackingRefBased/>
  <w15:docId w15:val="{74A291F5-00C8-4C6D-8359-4BDEF60C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E2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bletennisireland.ie/anti-do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EDF666DE4D243BAF2D61DB255B719" ma:contentTypeVersion="18" ma:contentTypeDescription="Create a new document." ma:contentTypeScope="" ma:versionID="90d99d8e339617f8d6ce0bd36be55cf2">
  <xsd:schema xmlns:xsd="http://www.w3.org/2001/XMLSchema" xmlns:xs="http://www.w3.org/2001/XMLSchema" xmlns:p="http://schemas.microsoft.com/office/2006/metadata/properties" xmlns:ns2="8c455223-94eb-4ad6-bd40-6e33c61ad72d" xmlns:ns3="07a47a64-76d1-42f5-9315-6f1df881c902" targetNamespace="http://schemas.microsoft.com/office/2006/metadata/properties" ma:root="true" ma:fieldsID="c0658c8dd834a1b7b11e9100acf6b3a7" ns2:_="" ns3:_="">
    <xsd:import namespace="8c455223-94eb-4ad6-bd40-6e33c61ad72d"/>
    <xsd:import namespace="07a47a64-76d1-42f5-9315-6f1df881c90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5223-94eb-4ad6-bd40-6e33c61ad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c3ded-e30c-4690-abbf-558b416492b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47a64-76d1-42f5-9315-6f1df881c9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987597-530e-42eb-af4c-911f7e9624cb}" ma:internalName="TaxCatchAll" ma:showField="CatchAllData" ma:web="07a47a64-76d1-42f5-9315-6f1df881c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a47a64-76d1-42f5-9315-6f1df881c902" xsi:nil="true"/>
    <lcf76f155ced4ddcb4097134ff3c332f xmlns="8c455223-94eb-4ad6-bd40-6e33c61ad7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7988F4-4306-4D27-8661-750F28B7A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5223-94eb-4ad6-bd40-6e33c61ad72d"/>
    <ds:schemaRef ds:uri="07a47a64-76d1-42f5-9315-6f1df881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E0209-A789-4E34-9C7A-5B492F24938E}">
  <ds:schemaRefs>
    <ds:schemaRef ds:uri="http://schemas.microsoft.com/sharepoint/v3/contenttype/forms"/>
  </ds:schemaRefs>
</ds:datastoreItem>
</file>

<file path=customXml/itemProps3.xml><?xml version="1.0" encoding="utf-8"?>
<ds:datastoreItem xmlns:ds="http://schemas.openxmlformats.org/officeDocument/2006/customXml" ds:itemID="{5483712B-775A-436E-A1B5-6CFB1D3261A9}">
  <ds:schemaRefs>
    <ds:schemaRef ds:uri="http://schemas.microsoft.com/office/2006/metadata/properties"/>
    <ds:schemaRef ds:uri="http://schemas.microsoft.com/office/infopath/2007/PartnerControls"/>
    <ds:schemaRef ds:uri="07a47a64-76d1-42f5-9315-6f1df881c902"/>
    <ds:schemaRef ds:uri="8c455223-94eb-4ad6-bd40-6e33c61ad72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Fox | Table Tennis Ireland</dc:creator>
  <cp:keywords/>
  <dc:description/>
  <cp:lastModifiedBy>Nicole Sutcliffe | Table Tennis Ireland</cp:lastModifiedBy>
  <cp:revision>7</cp:revision>
  <cp:lastPrinted>2022-03-21T17:02:00Z</cp:lastPrinted>
  <dcterms:created xsi:type="dcterms:W3CDTF">2024-02-15T10:28:00Z</dcterms:created>
  <dcterms:modified xsi:type="dcterms:W3CDTF">2024-03-14T09:19:00Z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0x01010039EEDF666DE4D243BAF2D61DB255B719</vt:lpwstr>
  </property>
  <property fmtid="{D5CDD505-2E9C-101B-9397-08002B2CF9AE}" pid="3" name="MediaServiceImageTags">
    <vt:lpwstr/>
  </property>
</Properties>
</file>