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9F1C" w14:textId="77777777" w:rsidR="00725AB3" w:rsidRPr="008C2D98" w:rsidRDefault="00725AB3">
      <w:pPr>
        <w:rPr>
          <w:rFonts w:ascii="Calibri" w:hAnsi="Calibri"/>
          <w:color w:val="008000"/>
          <w:sz w:val="28"/>
          <w:szCs w:val="28"/>
        </w:rPr>
      </w:pPr>
      <w:r w:rsidRPr="008C2D98">
        <w:rPr>
          <w:rFonts w:ascii="Calibri" w:hAnsi="Calibri"/>
          <w:b/>
          <w:color w:val="008000"/>
          <w:sz w:val="28"/>
          <w:szCs w:val="28"/>
        </w:rPr>
        <w:t>Introducti</w:t>
      </w:r>
      <w:r w:rsidR="004828C0">
        <w:rPr>
          <w:rFonts w:ascii="Calibri" w:hAnsi="Calibri"/>
          <w:b/>
          <w:color w:val="008000"/>
          <w:sz w:val="28"/>
          <w:szCs w:val="28"/>
        </w:rPr>
        <w:t>on</w:t>
      </w:r>
    </w:p>
    <w:p w14:paraId="6A56D525" w14:textId="77777777" w:rsidR="009007FA" w:rsidRDefault="00725AB3">
      <w:pPr>
        <w:rPr>
          <w:rFonts w:ascii="Calibri" w:hAnsi="Calibri"/>
        </w:rPr>
      </w:pPr>
      <w:r w:rsidRPr="008C2D98">
        <w:rPr>
          <w:rFonts w:ascii="Calibri" w:hAnsi="Calibri"/>
        </w:rPr>
        <w:t>T</w:t>
      </w:r>
      <w:r w:rsidR="009007FA" w:rsidRPr="008C2D98">
        <w:rPr>
          <w:rFonts w:ascii="Calibri" w:hAnsi="Calibri"/>
        </w:rPr>
        <w:t xml:space="preserve">able Tennis Ireland </w:t>
      </w:r>
      <w:r w:rsidRPr="008C2D98">
        <w:rPr>
          <w:rFonts w:ascii="Calibri" w:hAnsi="Calibri"/>
        </w:rPr>
        <w:t xml:space="preserve">may make a number of awards each season for a range of achievements recorded by individual </w:t>
      </w:r>
      <w:r w:rsidR="00253037" w:rsidRPr="008C2D98">
        <w:rPr>
          <w:rFonts w:ascii="Calibri" w:hAnsi="Calibri"/>
        </w:rPr>
        <w:t>affiliated members</w:t>
      </w:r>
      <w:r w:rsidR="00904019" w:rsidRPr="008C2D98">
        <w:rPr>
          <w:rFonts w:ascii="Calibri" w:hAnsi="Calibri"/>
        </w:rPr>
        <w:t>,</w:t>
      </w:r>
      <w:r w:rsidRPr="008C2D98">
        <w:rPr>
          <w:rFonts w:ascii="Calibri" w:hAnsi="Calibri"/>
        </w:rPr>
        <w:t xml:space="preserve"> provided individuals of sufficient merit are nominated. </w:t>
      </w:r>
      <w:r w:rsidR="00253037" w:rsidRPr="008C2D98">
        <w:rPr>
          <w:rFonts w:ascii="Calibri" w:hAnsi="Calibri"/>
        </w:rPr>
        <w:t xml:space="preserve"> </w:t>
      </w:r>
      <w:r w:rsidRPr="008C2D98">
        <w:rPr>
          <w:rFonts w:ascii="Calibri" w:hAnsi="Calibri"/>
        </w:rPr>
        <w:t xml:space="preserve">The </w:t>
      </w:r>
      <w:r w:rsidR="00D70136">
        <w:rPr>
          <w:rFonts w:ascii="Calibri" w:hAnsi="Calibri"/>
        </w:rPr>
        <w:t>Awards Committee</w:t>
      </w:r>
      <w:r w:rsidRPr="008C2D98">
        <w:rPr>
          <w:rFonts w:ascii="Calibri" w:hAnsi="Calibri"/>
        </w:rPr>
        <w:t xml:space="preserve"> reserves the right to nominat</w:t>
      </w:r>
      <w:r w:rsidR="00027246" w:rsidRPr="008C2D98">
        <w:rPr>
          <w:rFonts w:ascii="Calibri" w:hAnsi="Calibri"/>
        </w:rPr>
        <w:t>e</w:t>
      </w:r>
      <w:r w:rsidR="00E33689" w:rsidRPr="008C2D98">
        <w:rPr>
          <w:rFonts w:ascii="Calibri" w:hAnsi="Calibri"/>
        </w:rPr>
        <w:t xml:space="preserve"> on behalf</w:t>
      </w:r>
      <w:r w:rsidR="00D70136">
        <w:rPr>
          <w:rFonts w:ascii="Calibri" w:hAnsi="Calibri"/>
        </w:rPr>
        <w:t xml:space="preserve"> of Table Tennis Ireland.</w:t>
      </w:r>
    </w:p>
    <w:p w14:paraId="672A6659" w14:textId="77777777" w:rsidR="00D70136" w:rsidRPr="008C2D98" w:rsidRDefault="00D70136">
      <w:pPr>
        <w:rPr>
          <w:rFonts w:ascii="Calibri" w:hAnsi="Calibri"/>
          <w:sz w:val="20"/>
        </w:rPr>
      </w:pPr>
    </w:p>
    <w:p w14:paraId="1FDF52F2" w14:textId="77777777" w:rsidR="00725AB3" w:rsidRPr="008C2D98" w:rsidRDefault="00725AB3">
      <w:pPr>
        <w:rPr>
          <w:rFonts w:ascii="Calibri" w:hAnsi="Calibri"/>
          <w:color w:val="008000"/>
          <w:sz w:val="28"/>
          <w:szCs w:val="28"/>
        </w:rPr>
      </w:pPr>
      <w:r w:rsidRPr="008C2D98">
        <w:rPr>
          <w:rFonts w:ascii="Calibri" w:hAnsi="Calibri"/>
          <w:b/>
          <w:color w:val="008000"/>
          <w:sz w:val="28"/>
          <w:szCs w:val="28"/>
        </w:rPr>
        <w:t>Criteria</w:t>
      </w:r>
    </w:p>
    <w:p w14:paraId="0BF29790" w14:textId="77777777" w:rsidR="00725AB3" w:rsidRPr="008C2D98" w:rsidRDefault="00725AB3">
      <w:pPr>
        <w:rPr>
          <w:rFonts w:ascii="Calibri" w:hAnsi="Calibri"/>
        </w:rPr>
      </w:pPr>
      <w:r w:rsidRPr="008C2D98">
        <w:rPr>
          <w:rFonts w:ascii="Calibri" w:hAnsi="Calibri"/>
        </w:rPr>
        <w:t xml:space="preserve">All nominees must be affiliated to </w:t>
      </w:r>
      <w:r w:rsidR="009007FA" w:rsidRPr="008C2D98">
        <w:rPr>
          <w:rFonts w:ascii="Calibri" w:hAnsi="Calibri"/>
        </w:rPr>
        <w:t>Table Tennis Ireland</w:t>
      </w:r>
      <w:r w:rsidRPr="008C2D98">
        <w:rPr>
          <w:rFonts w:ascii="Calibri" w:hAnsi="Calibri"/>
        </w:rPr>
        <w:t xml:space="preserve"> and be in good standing.</w:t>
      </w:r>
    </w:p>
    <w:p w14:paraId="0A37501D" w14:textId="77777777" w:rsidR="009007FA" w:rsidRPr="008C2D98" w:rsidRDefault="009007FA">
      <w:pPr>
        <w:rPr>
          <w:rFonts w:ascii="Calibri" w:hAnsi="Calibri"/>
          <w:sz w:val="20"/>
        </w:rPr>
      </w:pPr>
    </w:p>
    <w:p w14:paraId="6A0D0D63" w14:textId="77777777" w:rsidR="00725AB3" w:rsidRPr="008C2D98" w:rsidRDefault="00725AB3">
      <w:pPr>
        <w:rPr>
          <w:rFonts w:ascii="Calibri" w:hAnsi="Calibri"/>
          <w:color w:val="008000"/>
          <w:sz w:val="28"/>
          <w:szCs w:val="28"/>
        </w:rPr>
      </w:pPr>
      <w:r w:rsidRPr="008C2D98">
        <w:rPr>
          <w:rFonts w:ascii="Calibri" w:hAnsi="Calibri"/>
          <w:b/>
          <w:color w:val="008000"/>
          <w:sz w:val="28"/>
          <w:szCs w:val="28"/>
        </w:rPr>
        <w:t>Awards</w:t>
      </w:r>
    </w:p>
    <w:p w14:paraId="3C3EEC5F" w14:textId="77777777" w:rsidR="00F6717E" w:rsidRPr="008C2D98" w:rsidRDefault="00725AB3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Joe Veselsky Award:</w:t>
      </w:r>
      <w:r w:rsidRPr="008C2D98">
        <w:rPr>
          <w:rFonts w:ascii="Calibri" w:hAnsi="Calibri"/>
          <w:sz w:val="22"/>
          <w:szCs w:val="22"/>
        </w:rPr>
        <w:t xml:space="preserve"> </w:t>
      </w:r>
      <w:r w:rsidR="009007FA" w:rsidRPr="008C2D98">
        <w:rPr>
          <w:rFonts w:ascii="Calibri" w:hAnsi="Calibri"/>
          <w:sz w:val="22"/>
          <w:szCs w:val="22"/>
        </w:rPr>
        <w:t xml:space="preserve"> </w:t>
      </w:r>
      <w:r w:rsidRPr="008C2D98">
        <w:rPr>
          <w:rFonts w:ascii="Calibri" w:hAnsi="Calibri"/>
          <w:sz w:val="22"/>
          <w:szCs w:val="22"/>
        </w:rPr>
        <w:t xml:space="preserve">awarded in recognition of endeavour and achievement in administration; only </w:t>
      </w:r>
      <w:r w:rsidR="007E0D1E" w:rsidRPr="008C2D98">
        <w:rPr>
          <w:rFonts w:ascii="Calibri" w:hAnsi="Calibri"/>
          <w:sz w:val="22"/>
          <w:szCs w:val="22"/>
        </w:rPr>
        <w:t>members over</w:t>
      </w:r>
      <w:r w:rsidRPr="008C2D98">
        <w:rPr>
          <w:rFonts w:ascii="Calibri" w:hAnsi="Calibri"/>
          <w:sz w:val="22"/>
          <w:szCs w:val="22"/>
        </w:rPr>
        <w:t xml:space="preserve"> 35 years of age who have served a minimum of 5 years in administrative positions within table tennis are eligible for consideration.</w:t>
      </w:r>
    </w:p>
    <w:p w14:paraId="5DAB6C7B" w14:textId="77777777" w:rsidR="00F6717E" w:rsidRPr="008C2D98" w:rsidRDefault="00F6717E" w:rsidP="00F6717E">
      <w:pPr>
        <w:rPr>
          <w:rFonts w:ascii="Calibri" w:hAnsi="Calibri"/>
          <w:sz w:val="22"/>
          <w:szCs w:val="22"/>
        </w:rPr>
      </w:pPr>
    </w:p>
    <w:p w14:paraId="265E7E9E" w14:textId="77777777" w:rsidR="00725AB3" w:rsidRPr="008C2D98" w:rsidRDefault="001342B9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Senior Male Player of the Year </w:t>
      </w:r>
      <w:r w:rsidR="00725AB3" w:rsidRPr="008C2D98">
        <w:rPr>
          <w:rFonts w:ascii="Calibri" w:hAnsi="Calibri"/>
          <w:b/>
          <w:sz w:val="22"/>
          <w:szCs w:val="22"/>
        </w:rPr>
        <w:t>Trophy:</w:t>
      </w:r>
      <w:r w:rsidR="00725AB3" w:rsidRPr="008C2D98">
        <w:rPr>
          <w:rFonts w:ascii="Calibri" w:hAnsi="Calibri"/>
          <w:sz w:val="22"/>
          <w:szCs w:val="22"/>
        </w:rPr>
        <w:t xml:space="preserve"> </w:t>
      </w:r>
      <w:r w:rsidR="009007FA" w:rsidRPr="008C2D98">
        <w:rPr>
          <w:rFonts w:ascii="Calibri" w:hAnsi="Calibri"/>
          <w:sz w:val="22"/>
          <w:szCs w:val="22"/>
        </w:rPr>
        <w:t xml:space="preserve"> </w:t>
      </w:r>
      <w:r w:rsidR="00725AB3" w:rsidRPr="008C2D98">
        <w:rPr>
          <w:rFonts w:ascii="Calibri" w:hAnsi="Calibri"/>
          <w:sz w:val="22"/>
          <w:szCs w:val="22"/>
        </w:rPr>
        <w:t>awarded to the best male senior player of the season.</w:t>
      </w:r>
    </w:p>
    <w:p w14:paraId="02EB378F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18CB8FF6" w14:textId="77777777" w:rsidR="00725AB3" w:rsidRPr="008C2D98" w:rsidRDefault="001342B9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Senior Female Player of the Year</w:t>
      </w:r>
      <w:r w:rsidR="00725AB3" w:rsidRPr="008C2D98">
        <w:rPr>
          <w:rFonts w:ascii="Calibri" w:hAnsi="Calibri"/>
          <w:b/>
          <w:sz w:val="22"/>
          <w:szCs w:val="22"/>
        </w:rPr>
        <w:t xml:space="preserve"> Trophy:</w:t>
      </w:r>
      <w:r w:rsidR="009007FA" w:rsidRPr="008C2D98">
        <w:rPr>
          <w:rFonts w:ascii="Calibri" w:hAnsi="Calibri"/>
          <w:b/>
          <w:sz w:val="22"/>
          <w:szCs w:val="22"/>
        </w:rPr>
        <w:t xml:space="preserve"> </w:t>
      </w:r>
      <w:r w:rsidR="00725AB3" w:rsidRPr="008C2D98">
        <w:rPr>
          <w:rFonts w:ascii="Calibri" w:hAnsi="Calibri"/>
          <w:sz w:val="22"/>
          <w:szCs w:val="22"/>
        </w:rPr>
        <w:t xml:space="preserve"> awarded to the best female senior player of the season.</w:t>
      </w:r>
    </w:p>
    <w:p w14:paraId="6A05A809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766E1A1A" w14:textId="77777777" w:rsidR="00725AB3" w:rsidRPr="008C2D98" w:rsidRDefault="001342B9" w:rsidP="00F6717E">
      <w:pPr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Junior Player of the Year </w:t>
      </w:r>
      <w:r w:rsidR="00725AB3" w:rsidRPr="008C2D98">
        <w:rPr>
          <w:rFonts w:ascii="Calibri" w:hAnsi="Calibri"/>
          <w:b/>
          <w:sz w:val="22"/>
          <w:szCs w:val="22"/>
        </w:rPr>
        <w:t>Award:</w:t>
      </w:r>
      <w:r w:rsidR="00725AB3" w:rsidRPr="008C2D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Awarded</w:t>
      </w:r>
      <w:r w:rsidR="00725AB3" w:rsidRPr="008C2D98">
        <w:rPr>
          <w:rFonts w:ascii="Calibri" w:hAnsi="Calibri"/>
          <w:sz w:val="22"/>
          <w:szCs w:val="22"/>
        </w:rPr>
        <w:t xml:space="preserve"> to the best Junior/Cadet/</w:t>
      </w:r>
      <w:r w:rsidR="00D5510D" w:rsidRPr="008C2D98">
        <w:rPr>
          <w:rFonts w:ascii="Calibri" w:hAnsi="Calibri"/>
          <w:sz w:val="22"/>
          <w:szCs w:val="22"/>
        </w:rPr>
        <w:t>Underage</w:t>
      </w:r>
      <w:r w:rsidR="00F47143">
        <w:rPr>
          <w:rFonts w:ascii="Calibri" w:hAnsi="Calibri"/>
          <w:sz w:val="22"/>
          <w:szCs w:val="22"/>
        </w:rPr>
        <w:t xml:space="preserve"> </w:t>
      </w:r>
      <w:r w:rsidR="00725AB3" w:rsidRPr="008C2D98">
        <w:rPr>
          <w:rFonts w:ascii="Calibri" w:hAnsi="Calibri"/>
          <w:sz w:val="22"/>
          <w:szCs w:val="22"/>
        </w:rPr>
        <w:t>playe</w:t>
      </w:r>
      <w:r w:rsidR="00F47143">
        <w:rPr>
          <w:rFonts w:ascii="Calibri" w:hAnsi="Calibri"/>
          <w:sz w:val="22"/>
          <w:szCs w:val="22"/>
        </w:rPr>
        <w:t>r</w:t>
      </w:r>
      <w:r w:rsidR="00725AB3" w:rsidRPr="008C2D98">
        <w:rPr>
          <w:rFonts w:ascii="Calibri" w:hAnsi="Calibri"/>
          <w:sz w:val="22"/>
          <w:szCs w:val="22"/>
        </w:rPr>
        <w:t xml:space="preserve"> of the season.</w:t>
      </w:r>
      <w:r w:rsidR="00F6717E" w:rsidRPr="008C2D98">
        <w:rPr>
          <w:rFonts w:ascii="Calibri" w:hAnsi="Calibri"/>
          <w:sz w:val="22"/>
          <w:szCs w:val="22"/>
        </w:rPr>
        <w:t xml:space="preserve"> </w:t>
      </w:r>
      <w:r w:rsidR="00725AB3" w:rsidRPr="008C2D98">
        <w:rPr>
          <w:rFonts w:ascii="Calibri" w:hAnsi="Calibri"/>
          <w:sz w:val="22"/>
          <w:szCs w:val="22"/>
        </w:rPr>
        <w:t xml:space="preserve">Consideration to be given to the extent and scope of </w:t>
      </w:r>
      <w:r w:rsidR="00904019" w:rsidRPr="008C2D98">
        <w:rPr>
          <w:rFonts w:ascii="Calibri" w:hAnsi="Calibri"/>
          <w:sz w:val="22"/>
          <w:szCs w:val="22"/>
        </w:rPr>
        <w:t>the</w:t>
      </w:r>
      <w:r w:rsidR="009007FA" w:rsidRPr="008C2D98">
        <w:rPr>
          <w:rFonts w:ascii="Calibri" w:hAnsi="Calibri"/>
          <w:sz w:val="22"/>
          <w:szCs w:val="22"/>
        </w:rPr>
        <w:t xml:space="preserve"> nominated player</w:t>
      </w:r>
      <w:r>
        <w:rPr>
          <w:rFonts w:ascii="Calibri" w:hAnsi="Calibri"/>
          <w:sz w:val="22"/>
          <w:szCs w:val="22"/>
        </w:rPr>
        <w:t xml:space="preserve">’s </w:t>
      </w:r>
      <w:r w:rsidR="009007FA" w:rsidRPr="008C2D98">
        <w:rPr>
          <w:rFonts w:ascii="Calibri" w:hAnsi="Calibri"/>
          <w:sz w:val="22"/>
          <w:szCs w:val="22"/>
        </w:rPr>
        <w:t>playing programme.</w:t>
      </w:r>
    </w:p>
    <w:p w14:paraId="5A39BBE3" w14:textId="77777777" w:rsidR="00A85361" w:rsidRPr="008C2D98" w:rsidRDefault="00A85361" w:rsidP="00F6717E">
      <w:pPr>
        <w:contextualSpacing/>
        <w:rPr>
          <w:rFonts w:ascii="Calibri" w:hAnsi="Calibri"/>
          <w:sz w:val="22"/>
          <w:szCs w:val="22"/>
        </w:rPr>
      </w:pPr>
    </w:p>
    <w:p w14:paraId="2EDC843F" w14:textId="77777777" w:rsidR="000A29A3" w:rsidRPr="008C2D98" w:rsidRDefault="000A29A3" w:rsidP="001342B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 xml:space="preserve"> Fair Play Award</w:t>
      </w:r>
      <w:r w:rsidRPr="008C2D98">
        <w:rPr>
          <w:rFonts w:ascii="Calibri" w:hAnsi="Calibri"/>
          <w:sz w:val="22"/>
          <w:szCs w:val="22"/>
        </w:rPr>
        <w:t>: awarded to the Senior or Underage Player who</w:t>
      </w:r>
      <w:r w:rsidR="00904019" w:rsidRPr="008C2D98">
        <w:rPr>
          <w:rFonts w:ascii="Calibri" w:hAnsi="Calibri"/>
          <w:sz w:val="22"/>
          <w:szCs w:val="22"/>
        </w:rPr>
        <w:t>,</w:t>
      </w:r>
      <w:r w:rsidRPr="008C2D98">
        <w:rPr>
          <w:rFonts w:ascii="Calibri" w:hAnsi="Calibri"/>
          <w:sz w:val="22"/>
          <w:szCs w:val="22"/>
        </w:rPr>
        <w:t xml:space="preserve"> over the season</w:t>
      </w:r>
      <w:r w:rsidR="00904019" w:rsidRPr="008C2D98">
        <w:rPr>
          <w:rFonts w:ascii="Calibri" w:hAnsi="Calibri"/>
          <w:sz w:val="22"/>
          <w:szCs w:val="22"/>
        </w:rPr>
        <w:t>,</w:t>
      </w:r>
      <w:r w:rsidRPr="008C2D98">
        <w:rPr>
          <w:rFonts w:ascii="Calibri" w:hAnsi="Calibri"/>
          <w:sz w:val="22"/>
          <w:szCs w:val="22"/>
        </w:rPr>
        <w:t xml:space="preserve"> acts within the rules and spirit of the game by demonstrating fair play, honesty and sporting behavior over winning at all costs.</w:t>
      </w:r>
    </w:p>
    <w:p w14:paraId="41C8F396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11ED2CCE" w14:textId="77777777" w:rsidR="00A85361" w:rsidRDefault="00295C30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Para Award of the Year</w:t>
      </w:r>
      <w:r w:rsidRPr="008C2D98">
        <w:rPr>
          <w:rFonts w:ascii="Calibri" w:hAnsi="Calibri"/>
          <w:sz w:val="22"/>
          <w:szCs w:val="22"/>
        </w:rPr>
        <w:t>: awarded to the player/coach/volunteer who has contributed most to para table tennis</w:t>
      </w:r>
      <w:r w:rsidR="000A29A3" w:rsidRPr="008C2D98">
        <w:rPr>
          <w:rFonts w:ascii="Calibri" w:hAnsi="Calibri"/>
          <w:sz w:val="22"/>
          <w:szCs w:val="22"/>
        </w:rPr>
        <w:t>.</w:t>
      </w:r>
    </w:p>
    <w:p w14:paraId="72A3D3EC" w14:textId="77777777" w:rsidR="00F47143" w:rsidRDefault="00F47143" w:rsidP="00F47143">
      <w:pPr>
        <w:pStyle w:val="ListParagraph"/>
        <w:rPr>
          <w:rFonts w:ascii="Calibri" w:hAnsi="Calibri"/>
          <w:sz w:val="22"/>
          <w:szCs w:val="22"/>
        </w:rPr>
      </w:pPr>
    </w:p>
    <w:p w14:paraId="40A5A3DA" w14:textId="77777777" w:rsidR="00F47143" w:rsidRPr="008C2D98" w:rsidRDefault="00F47143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Young Coach of the Year: </w:t>
      </w:r>
      <w:r>
        <w:rPr>
          <w:rFonts w:ascii="Calibri" w:hAnsi="Calibri"/>
          <w:sz w:val="22"/>
          <w:szCs w:val="22"/>
        </w:rPr>
        <w:t>awarded to the young coach (25 years a</w:t>
      </w:r>
      <w:r w:rsidR="0032369B">
        <w:rPr>
          <w:rFonts w:ascii="Calibri" w:hAnsi="Calibri"/>
          <w:sz w:val="22"/>
          <w:szCs w:val="22"/>
        </w:rPr>
        <w:t>nd under) who has contributed most to the achievements of the players under his or her tutelage.</w:t>
      </w:r>
    </w:p>
    <w:p w14:paraId="0D0B940D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1C0048BF" w14:textId="77777777" w:rsidR="00725AB3" w:rsidRPr="008C2D98" w:rsidRDefault="00725AB3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 xml:space="preserve"> Male Coach of the Year Award:</w:t>
      </w:r>
      <w:r w:rsidRPr="008C2D98">
        <w:rPr>
          <w:rFonts w:ascii="Calibri" w:hAnsi="Calibri"/>
          <w:sz w:val="22"/>
          <w:szCs w:val="22"/>
        </w:rPr>
        <w:t xml:space="preserve"> awarded to the male coach who has contributed </w:t>
      </w:r>
      <w:r w:rsidR="00904019" w:rsidRPr="008C2D98">
        <w:rPr>
          <w:rFonts w:ascii="Calibri" w:hAnsi="Calibri"/>
          <w:sz w:val="22"/>
          <w:szCs w:val="22"/>
        </w:rPr>
        <w:t>most</w:t>
      </w:r>
      <w:r w:rsidRPr="008C2D98">
        <w:rPr>
          <w:rFonts w:ascii="Calibri" w:hAnsi="Calibri"/>
          <w:sz w:val="22"/>
          <w:szCs w:val="22"/>
        </w:rPr>
        <w:t xml:space="preserve"> to the achievements of the players under his tutelage. </w:t>
      </w:r>
    </w:p>
    <w:p w14:paraId="0E27B00A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78F144DE" w14:textId="77777777" w:rsidR="00725AB3" w:rsidRPr="008C2D98" w:rsidRDefault="00725AB3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Female Coach of the Year Award:</w:t>
      </w:r>
      <w:r w:rsidRPr="008C2D98">
        <w:rPr>
          <w:rFonts w:ascii="Calibri" w:hAnsi="Calibri"/>
          <w:sz w:val="22"/>
          <w:szCs w:val="22"/>
        </w:rPr>
        <w:t xml:space="preserve"> awarded to the female coach who has contributed </w:t>
      </w:r>
      <w:r w:rsidR="00904019" w:rsidRPr="008C2D98">
        <w:rPr>
          <w:rFonts w:ascii="Calibri" w:hAnsi="Calibri"/>
          <w:sz w:val="22"/>
          <w:szCs w:val="22"/>
        </w:rPr>
        <w:t>most</w:t>
      </w:r>
      <w:r w:rsidRPr="008C2D98">
        <w:rPr>
          <w:rFonts w:ascii="Calibri" w:hAnsi="Calibri"/>
          <w:sz w:val="22"/>
          <w:szCs w:val="22"/>
        </w:rPr>
        <w:t xml:space="preserve"> to the achievements of the players under her tutelage.</w:t>
      </w:r>
    </w:p>
    <w:p w14:paraId="60061E4C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663F2556" w14:textId="77777777" w:rsidR="00725AB3" w:rsidRDefault="00725AB3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Volunteer of the Year Shield:</w:t>
      </w:r>
      <w:r w:rsidRPr="008C2D98">
        <w:rPr>
          <w:rFonts w:ascii="Calibri" w:hAnsi="Calibri"/>
          <w:sz w:val="22"/>
          <w:szCs w:val="22"/>
        </w:rPr>
        <w:t xml:space="preserve"> awarded to the person who </w:t>
      </w:r>
      <w:r w:rsidR="00904019" w:rsidRPr="008C2D98">
        <w:rPr>
          <w:rFonts w:ascii="Calibri" w:hAnsi="Calibri"/>
          <w:sz w:val="22"/>
          <w:szCs w:val="22"/>
        </w:rPr>
        <w:t>voluntarily</w:t>
      </w:r>
      <w:r w:rsidRPr="008C2D98">
        <w:rPr>
          <w:rFonts w:ascii="Calibri" w:hAnsi="Calibri"/>
          <w:sz w:val="22"/>
          <w:szCs w:val="22"/>
        </w:rPr>
        <w:t xml:space="preserve"> contributes </w:t>
      </w:r>
      <w:r w:rsidR="00904019" w:rsidRPr="008C2D98">
        <w:rPr>
          <w:rFonts w:ascii="Calibri" w:hAnsi="Calibri"/>
          <w:sz w:val="22"/>
          <w:szCs w:val="22"/>
        </w:rPr>
        <w:t xml:space="preserve">his/her </w:t>
      </w:r>
      <w:r w:rsidRPr="008C2D98">
        <w:rPr>
          <w:rFonts w:ascii="Calibri" w:hAnsi="Calibri"/>
          <w:sz w:val="22"/>
          <w:szCs w:val="22"/>
        </w:rPr>
        <w:t xml:space="preserve">time and skills and/or has made a unique contribution for the benefit of table tennis. </w:t>
      </w:r>
    </w:p>
    <w:p w14:paraId="44EAFD9C" w14:textId="77777777" w:rsidR="0032369B" w:rsidRDefault="0032369B" w:rsidP="0032369B">
      <w:pPr>
        <w:pStyle w:val="ListParagraph"/>
        <w:rPr>
          <w:rFonts w:ascii="Calibri" w:hAnsi="Calibri"/>
          <w:sz w:val="22"/>
          <w:szCs w:val="22"/>
        </w:rPr>
      </w:pPr>
    </w:p>
    <w:p w14:paraId="31963D97" w14:textId="77777777" w:rsidR="00DA698F" w:rsidRDefault="00E33689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Club of the Year Award:</w:t>
      </w:r>
      <w:r w:rsidRPr="008C2D98">
        <w:rPr>
          <w:rFonts w:ascii="Calibri" w:hAnsi="Calibri"/>
          <w:sz w:val="22"/>
          <w:szCs w:val="22"/>
        </w:rPr>
        <w:t xml:space="preserve"> awarded to </w:t>
      </w:r>
      <w:r w:rsidR="007E0D1E" w:rsidRPr="008C2D98">
        <w:rPr>
          <w:rFonts w:ascii="Calibri" w:hAnsi="Calibri"/>
          <w:sz w:val="22"/>
          <w:szCs w:val="22"/>
        </w:rPr>
        <w:t>a</w:t>
      </w:r>
      <w:r w:rsidRPr="008C2D98">
        <w:rPr>
          <w:rFonts w:ascii="Calibri" w:hAnsi="Calibri"/>
          <w:sz w:val="22"/>
          <w:szCs w:val="22"/>
        </w:rPr>
        <w:t xml:space="preserve"> club, </w:t>
      </w:r>
      <w:r w:rsidR="00904019" w:rsidRPr="008C2D98">
        <w:rPr>
          <w:rFonts w:ascii="Calibri" w:hAnsi="Calibri"/>
          <w:sz w:val="22"/>
          <w:szCs w:val="22"/>
        </w:rPr>
        <w:t>which</w:t>
      </w:r>
      <w:r w:rsidRPr="008C2D98">
        <w:rPr>
          <w:rFonts w:ascii="Calibri" w:hAnsi="Calibri"/>
          <w:sz w:val="22"/>
          <w:szCs w:val="22"/>
        </w:rPr>
        <w:t xml:space="preserve"> supports its </w:t>
      </w:r>
      <w:r w:rsidR="00904019" w:rsidRPr="008C2D98">
        <w:rPr>
          <w:rFonts w:ascii="Calibri" w:hAnsi="Calibri"/>
          <w:sz w:val="22"/>
          <w:szCs w:val="22"/>
        </w:rPr>
        <w:t xml:space="preserve">members, </w:t>
      </w:r>
      <w:r w:rsidRPr="008C2D98">
        <w:rPr>
          <w:rFonts w:ascii="Calibri" w:hAnsi="Calibri"/>
          <w:sz w:val="22"/>
          <w:szCs w:val="22"/>
        </w:rPr>
        <w:t>volunteers &amp; coaches; demonstrates innovative ide</w:t>
      </w:r>
      <w:r w:rsidR="00F6717E" w:rsidRPr="008C2D98">
        <w:rPr>
          <w:rFonts w:ascii="Calibri" w:hAnsi="Calibri"/>
          <w:sz w:val="22"/>
          <w:szCs w:val="22"/>
        </w:rPr>
        <w:t>a</w:t>
      </w:r>
      <w:r w:rsidRPr="008C2D98">
        <w:rPr>
          <w:rFonts w:ascii="Calibri" w:hAnsi="Calibri"/>
          <w:sz w:val="22"/>
          <w:szCs w:val="22"/>
        </w:rPr>
        <w:t xml:space="preserve">s/projects to encourage members; supports </w:t>
      </w:r>
      <w:r w:rsidR="00904019" w:rsidRPr="008C2D98">
        <w:rPr>
          <w:rFonts w:ascii="Calibri" w:hAnsi="Calibri"/>
          <w:sz w:val="22"/>
          <w:szCs w:val="22"/>
        </w:rPr>
        <w:t xml:space="preserve">and promotes the </w:t>
      </w:r>
      <w:r w:rsidR="00F6717E" w:rsidRPr="008C2D98">
        <w:rPr>
          <w:rFonts w:ascii="Calibri" w:hAnsi="Calibri"/>
          <w:sz w:val="22"/>
          <w:szCs w:val="22"/>
        </w:rPr>
        <w:t>growth of local and</w:t>
      </w:r>
      <w:r w:rsidRPr="008C2D98">
        <w:rPr>
          <w:rFonts w:ascii="Calibri" w:hAnsi="Calibri"/>
          <w:sz w:val="22"/>
          <w:szCs w:val="22"/>
        </w:rPr>
        <w:t xml:space="preserve"> national </w:t>
      </w:r>
      <w:r w:rsidR="007E0D1E" w:rsidRPr="008C2D98">
        <w:rPr>
          <w:rFonts w:ascii="Calibri" w:hAnsi="Calibri"/>
          <w:sz w:val="22"/>
          <w:szCs w:val="22"/>
        </w:rPr>
        <w:t>events</w:t>
      </w:r>
      <w:r w:rsidR="007E0D1E">
        <w:rPr>
          <w:rFonts w:ascii="Calibri" w:hAnsi="Calibri"/>
          <w:sz w:val="22"/>
          <w:szCs w:val="22"/>
        </w:rPr>
        <w:t xml:space="preserve">; </w:t>
      </w:r>
      <w:r w:rsidR="007E0D1E" w:rsidRPr="008C2D98">
        <w:rPr>
          <w:rFonts w:ascii="Calibri" w:hAnsi="Calibri"/>
          <w:sz w:val="22"/>
          <w:szCs w:val="22"/>
        </w:rPr>
        <w:t>encourages</w:t>
      </w:r>
      <w:r w:rsidR="00F6717E" w:rsidRPr="008C2D98">
        <w:rPr>
          <w:rFonts w:ascii="Calibri" w:hAnsi="Calibri"/>
          <w:sz w:val="22"/>
          <w:szCs w:val="22"/>
        </w:rPr>
        <w:t xml:space="preserve"> participation and</w:t>
      </w:r>
      <w:r w:rsidRPr="008C2D98">
        <w:rPr>
          <w:rFonts w:ascii="Calibri" w:hAnsi="Calibri"/>
          <w:sz w:val="22"/>
          <w:szCs w:val="22"/>
        </w:rPr>
        <w:t xml:space="preserve"> player pathways; </w:t>
      </w:r>
      <w:r w:rsidR="00904019" w:rsidRPr="008C2D98">
        <w:rPr>
          <w:rFonts w:ascii="Calibri" w:hAnsi="Calibri"/>
          <w:sz w:val="22"/>
          <w:szCs w:val="22"/>
        </w:rPr>
        <w:t xml:space="preserve">and is </w:t>
      </w:r>
      <w:r w:rsidR="002F78E9" w:rsidRPr="008C2D98">
        <w:rPr>
          <w:rFonts w:ascii="Calibri" w:hAnsi="Calibri"/>
          <w:sz w:val="22"/>
          <w:szCs w:val="22"/>
        </w:rPr>
        <w:t>open and inclusive to all sections of the community</w:t>
      </w:r>
    </w:p>
    <w:p w14:paraId="4B94D5A5" w14:textId="77777777" w:rsidR="00DA698F" w:rsidRDefault="00DA698F" w:rsidP="00DA698F">
      <w:pPr>
        <w:pStyle w:val="ListParagraph"/>
        <w:rPr>
          <w:rFonts w:ascii="Calibri" w:hAnsi="Calibri"/>
          <w:sz w:val="22"/>
          <w:szCs w:val="22"/>
        </w:rPr>
      </w:pPr>
    </w:p>
    <w:p w14:paraId="6203331A" w14:textId="77777777" w:rsidR="00DA698F" w:rsidRPr="008C2D98" w:rsidRDefault="00DA698F" w:rsidP="00DA698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School</w:t>
      </w:r>
      <w:r w:rsidRPr="008C2D98">
        <w:rPr>
          <w:rFonts w:ascii="Calibri" w:hAnsi="Calibri"/>
          <w:b/>
          <w:sz w:val="22"/>
          <w:szCs w:val="22"/>
        </w:rPr>
        <w:t xml:space="preserve"> of the Year Award:</w:t>
      </w:r>
      <w:r w:rsidRPr="008C2D98">
        <w:rPr>
          <w:rFonts w:ascii="Calibri" w:hAnsi="Calibri"/>
          <w:sz w:val="22"/>
          <w:szCs w:val="22"/>
        </w:rPr>
        <w:t xml:space="preserve"> awarded to a </w:t>
      </w:r>
      <w:r>
        <w:rPr>
          <w:rFonts w:ascii="Calibri" w:hAnsi="Calibri"/>
          <w:sz w:val="22"/>
          <w:szCs w:val="22"/>
        </w:rPr>
        <w:t>school</w:t>
      </w:r>
      <w:r w:rsidRPr="008C2D98">
        <w:rPr>
          <w:rFonts w:ascii="Calibri" w:hAnsi="Calibri"/>
          <w:sz w:val="22"/>
          <w:szCs w:val="22"/>
        </w:rPr>
        <w:t>, which supports its members, volunteers &amp; coaches; demonstrates innovative ideas/projects to encourage members; supports and promotes the growth of local and national events</w:t>
      </w:r>
      <w:r>
        <w:rPr>
          <w:rFonts w:ascii="Calibri" w:hAnsi="Calibri"/>
          <w:sz w:val="22"/>
          <w:szCs w:val="22"/>
        </w:rPr>
        <w:t xml:space="preserve">; </w:t>
      </w:r>
      <w:r w:rsidRPr="008C2D98">
        <w:rPr>
          <w:rFonts w:ascii="Calibri" w:hAnsi="Calibri"/>
          <w:sz w:val="22"/>
          <w:szCs w:val="22"/>
        </w:rPr>
        <w:t>encourages participation and player pathways; and is open and inclusive to all sections of the community.</w:t>
      </w:r>
    </w:p>
    <w:p w14:paraId="3DEEC669" w14:textId="77777777" w:rsidR="00A85361" w:rsidRPr="008C2D98" w:rsidRDefault="00A85361" w:rsidP="00F6717E">
      <w:pPr>
        <w:rPr>
          <w:rFonts w:ascii="Calibri" w:hAnsi="Calibri"/>
          <w:sz w:val="22"/>
          <w:szCs w:val="22"/>
        </w:rPr>
      </w:pPr>
    </w:p>
    <w:p w14:paraId="3FCE654E" w14:textId="77777777" w:rsidR="00E33689" w:rsidRPr="008C2D98" w:rsidRDefault="00E33689" w:rsidP="00F671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b/>
          <w:sz w:val="22"/>
          <w:szCs w:val="22"/>
        </w:rPr>
        <w:t>International Performance of the Year:</w:t>
      </w:r>
      <w:r w:rsidRPr="008C2D98">
        <w:rPr>
          <w:rFonts w:ascii="Calibri" w:hAnsi="Calibri"/>
          <w:sz w:val="22"/>
          <w:szCs w:val="22"/>
        </w:rPr>
        <w:t xml:space="preserve"> awarded to </w:t>
      </w:r>
      <w:r w:rsidR="00904019" w:rsidRPr="008C2D98">
        <w:rPr>
          <w:rFonts w:ascii="Calibri" w:hAnsi="Calibri"/>
          <w:sz w:val="22"/>
          <w:szCs w:val="22"/>
        </w:rPr>
        <w:t>an</w:t>
      </w:r>
      <w:r w:rsidRPr="008C2D98">
        <w:rPr>
          <w:rFonts w:ascii="Calibri" w:hAnsi="Calibri"/>
          <w:sz w:val="22"/>
          <w:szCs w:val="22"/>
        </w:rPr>
        <w:t xml:space="preserve"> individual or team recording </w:t>
      </w:r>
      <w:r w:rsidR="005D11D5" w:rsidRPr="008C2D98">
        <w:rPr>
          <w:rFonts w:ascii="Calibri" w:hAnsi="Calibri"/>
          <w:sz w:val="22"/>
          <w:szCs w:val="22"/>
        </w:rPr>
        <w:t>an exceptional</w:t>
      </w:r>
      <w:r w:rsidRPr="008C2D98">
        <w:rPr>
          <w:rFonts w:ascii="Calibri" w:hAnsi="Calibri"/>
          <w:sz w:val="22"/>
          <w:szCs w:val="22"/>
        </w:rPr>
        <w:t xml:space="preserve"> performance/s against </w:t>
      </w:r>
      <w:r w:rsidR="005D11D5" w:rsidRPr="008C2D98">
        <w:rPr>
          <w:rFonts w:ascii="Calibri" w:hAnsi="Calibri"/>
          <w:sz w:val="22"/>
          <w:szCs w:val="22"/>
        </w:rPr>
        <w:t>an international</w:t>
      </w:r>
      <w:r w:rsidRPr="008C2D98">
        <w:rPr>
          <w:rFonts w:ascii="Calibri" w:hAnsi="Calibri"/>
          <w:sz w:val="22"/>
          <w:szCs w:val="22"/>
        </w:rPr>
        <w:t xml:space="preserve"> player or team in </w:t>
      </w:r>
      <w:r w:rsidR="005D11D5" w:rsidRPr="008C2D98">
        <w:rPr>
          <w:rFonts w:ascii="Calibri" w:hAnsi="Calibri"/>
          <w:sz w:val="22"/>
          <w:szCs w:val="22"/>
        </w:rPr>
        <w:t xml:space="preserve">a qualifying international </w:t>
      </w:r>
      <w:r w:rsidRPr="008C2D98">
        <w:rPr>
          <w:rFonts w:ascii="Calibri" w:hAnsi="Calibri"/>
          <w:sz w:val="22"/>
          <w:szCs w:val="22"/>
        </w:rPr>
        <w:t xml:space="preserve">event; performance/s must </w:t>
      </w:r>
      <w:r w:rsidR="005D11D5" w:rsidRPr="008C2D98">
        <w:rPr>
          <w:rFonts w:ascii="Calibri" w:hAnsi="Calibri"/>
          <w:sz w:val="22"/>
          <w:szCs w:val="22"/>
        </w:rPr>
        <w:t xml:space="preserve">be </w:t>
      </w:r>
      <w:r w:rsidRPr="008C2D98">
        <w:rPr>
          <w:rFonts w:ascii="Calibri" w:hAnsi="Calibri"/>
          <w:sz w:val="22"/>
          <w:szCs w:val="22"/>
        </w:rPr>
        <w:t xml:space="preserve">significantly above </w:t>
      </w:r>
      <w:r w:rsidR="005D11D5" w:rsidRPr="008C2D98">
        <w:rPr>
          <w:rFonts w:ascii="Calibri" w:hAnsi="Calibri"/>
          <w:sz w:val="22"/>
          <w:szCs w:val="22"/>
        </w:rPr>
        <w:t xml:space="preserve">the expected standard of the player/team, in </w:t>
      </w:r>
      <w:r w:rsidR="00104A34" w:rsidRPr="008C2D98">
        <w:rPr>
          <w:rFonts w:ascii="Calibri" w:hAnsi="Calibri"/>
          <w:sz w:val="22"/>
          <w:szCs w:val="22"/>
        </w:rPr>
        <w:t xml:space="preserve">qualifying </w:t>
      </w:r>
      <w:r w:rsidR="005D11D5" w:rsidRPr="008C2D98">
        <w:rPr>
          <w:rFonts w:ascii="Calibri" w:hAnsi="Calibri"/>
          <w:sz w:val="22"/>
          <w:szCs w:val="22"/>
        </w:rPr>
        <w:t>events u</w:t>
      </w:r>
      <w:r w:rsidR="00104A34" w:rsidRPr="008C2D98">
        <w:rPr>
          <w:rFonts w:ascii="Calibri" w:hAnsi="Calibri"/>
          <w:sz w:val="22"/>
          <w:szCs w:val="22"/>
        </w:rPr>
        <w:t xml:space="preserve">nder </w:t>
      </w:r>
      <w:r w:rsidR="005D11D5" w:rsidRPr="008C2D98">
        <w:rPr>
          <w:rFonts w:ascii="Calibri" w:hAnsi="Calibri"/>
          <w:sz w:val="22"/>
          <w:szCs w:val="22"/>
        </w:rPr>
        <w:t xml:space="preserve">the </w:t>
      </w:r>
      <w:r w:rsidR="00104A34" w:rsidRPr="008C2D98">
        <w:rPr>
          <w:rFonts w:ascii="Calibri" w:hAnsi="Calibri"/>
          <w:sz w:val="22"/>
          <w:szCs w:val="22"/>
        </w:rPr>
        <w:t>auspices of the ITTF.</w:t>
      </w:r>
    </w:p>
    <w:p w14:paraId="3656B9AB" w14:textId="77777777" w:rsidR="005D11D5" w:rsidRPr="008C2D98" w:rsidRDefault="005D11D5" w:rsidP="005D11D5">
      <w:pPr>
        <w:ind w:left="1080"/>
        <w:rPr>
          <w:rFonts w:ascii="Calibri" w:hAnsi="Calibri"/>
        </w:rPr>
      </w:pPr>
    </w:p>
    <w:p w14:paraId="4151B353" w14:textId="77777777" w:rsidR="00725AB3" w:rsidRPr="008C2D98" w:rsidRDefault="00725AB3">
      <w:pPr>
        <w:rPr>
          <w:rFonts w:ascii="Calibri" w:hAnsi="Calibri"/>
          <w:sz w:val="28"/>
          <w:szCs w:val="28"/>
        </w:rPr>
      </w:pPr>
      <w:r w:rsidRPr="008C2D98">
        <w:rPr>
          <w:rFonts w:ascii="Calibri" w:hAnsi="Calibri"/>
          <w:b/>
          <w:color w:val="008000"/>
          <w:sz w:val="28"/>
          <w:szCs w:val="28"/>
        </w:rPr>
        <w:t>Assessment</w:t>
      </w:r>
      <w:r w:rsidRPr="008C2D98">
        <w:rPr>
          <w:rFonts w:ascii="Calibri" w:hAnsi="Calibri"/>
          <w:b/>
          <w:sz w:val="28"/>
          <w:szCs w:val="28"/>
        </w:rPr>
        <w:t>:</w:t>
      </w:r>
    </w:p>
    <w:p w14:paraId="1CBA8553" w14:textId="0A22D98A" w:rsidR="00725AB3" w:rsidRPr="008C2D98" w:rsidRDefault="00725AB3">
      <w:p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sz w:val="22"/>
          <w:szCs w:val="22"/>
        </w:rPr>
        <w:t>All nominatio</w:t>
      </w:r>
      <w:r w:rsidR="00104A34" w:rsidRPr="008C2D98">
        <w:rPr>
          <w:rFonts w:ascii="Calibri" w:hAnsi="Calibri"/>
          <w:sz w:val="22"/>
          <w:szCs w:val="22"/>
        </w:rPr>
        <w:t xml:space="preserve">ns must be submitted to </w:t>
      </w:r>
      <w:r w:rsidR="003A1C71">
        <w:rPr>
          <w:rFonts w:ascii="Calibri" w:hAnsi="Calibri"/>
          <w:sz w:val="22"/>
          <w:szCs w:val="22"/>
        </w:rPr>
        <w:t>A</w:t>
      </w:r>
      <w:r w:rsidR="00303D18">
        <w:rPr>
          <w:rFonts w:ascii="Calibri" w:hAnsi="Calibri"/>
          <w:sz w:val="22"/>
          <w:szCs w:val="22"/>
        </w:rPr>
        <w:t>jinkya</w:t>
      </w:r>
      <w:r w:rsidR="003A1C71">
        <w:rPr>
          <w:rFonts w:ascii="Calibri" w:hAnsi="Calibri"/>
          <w:sz w:val="22"/>
          <w:szCs w:val="22"/>
        </w:rPr>
        <w:t xml:space="preserve"> Sawant</w:t>
      </w:r>
      <w:r w:rsidR="004828C0">
        <w:rPr>
          <w:rFonts w:ascii="Calibri" w:hAnsi="Calibri"/>
          <w:color w:val="000000"/>
          <w:sz w:val="22"/>
          <w:szCs w:val="22"/>
        </w:rPr>
        <w:t xml:space="preserve"> (</w:t>
      </w:r>
      <w:hyperlink r:id="rId10" w:history="1">
        <w:r w:rsidR="003A1C71" w:rsidRPr="008F4C95">
          <w:rPr>
            <w:rStyle w:val="Hyperlink"/>
            <w:rFonts w:ascii="Calibri" w:hAnsi="Calibri"/>
            <w:sz w:val="22"/>
            <w:szCs w:val="22"/>
          </w:rPr>
          <w:t>admin@tabletennisireland.ie</w:t>
        </w:r>
      </w:hyperlink>
      <w:r w:rsidR="004828C0">
        <w:rPr>
          <w:rFonts w:ascii="Calibri" w:hAnsi="Calibri"/>
          <w:color w:val="000000"/>
          <w:sz w:val="22"/>
          <w:szCs w:val="22"/>
        </w:rPr>
        <w:t xml:space="preserve">) </w:t>
      </w:r>
      <w:r w:rsidR="00104A34" w:rsidRPr="008C2D98">
        <w:rPr>
          <w:rFonts w:ascii="Calibri" w:hAnsi="Calibri"/>
          <w:sz w:val="22"/>
          <w:szCs w:val="22"/>
        </w:rPr>
        <w:t xml:space="preserve">on the specified form </w:t>
      </w:r>
      <w:r w:rsidR="00104A34" w:rsidRPr="008C2D98">
        <w:rPr>
          <w:rFonts w:ascii="Calibri" w:hAnsi="Calibri"/>
          <w:b/>
          <w:sz w:val="22"/>
          <w:szCs w:val="22"/>
        </w:rPr>
        <w:t xml:space="preserve">by </w:t>
      </w:r>
      <w:r w:rsidR="004828C0">
        <w:rPr>
          <w:rFonts w:ascii="Calibri" w:hAnsi="Calibri"/>
          <w:b/>
          <w:sz w:val="22"/>
          <w:szCs w:val="22"/>
        </w:rPr>
        <w:t xml:space="preserve">Monday </w:t>
      </w:r>
      <w:r w:rsidR="003A1C71">
        <w:rPr>
          <w:rFonts w:ascii="Calibri" w:hAnsi="Calibri"/>
          <w:b/>
          <w:sz w:val="22"/>
          <w:szCs w:val="22"/>
        </w:rPr>
        <w:t>1</w:t>
      </w:r>
      <w:r w:rsidR="003A1C71" w:rsidRPr="003A1C71">
        <w:rPr>
          <w:rFonts w:ascii="Calibri" w:hAnsi="Calibri"/>
          <w:b/>
          <w:sz w:val="22"/>
          <w:szCs w:val="22"/>
          <w:vertAlign w:val="superscript"/>
        </w:rPr>
        <w:t>st</w:t>
      </w:r>
      <w:r w:rsidR="003A1C71">
        <w:rPr>
          <w:rFonts w:ascii="Calibri" w:hAnsi="Calibri"/>
          <w:b/>
          <w:sz w:val="22"/>
          <w:szCs w:val="22"/>
        </w:rPr>
        <w:t xml:space="preserve"> </w:t>
      </w:r>
      <w:r w:rsidR="00740937">
        <w:rPr>
          <w:rFonts w:ascii="Calibri" w:hAnsi="Calibri"/>
          <w:b/>
          <w:sz w:val="22"/>
          <w:szCs w:val="22"/>
        </w:rPr>
        <w:t xml:space="preserve">of May </w:t>
      </w:r>
      <w:r w:rsidR="00732718" w:rsidRPr="008C2D98">
        <w:rPr>
          <w:rFonts w:ascii="Calibri" w:hAnsi="Calibri"/>
          <w:b/>
          <w:sz w:val="22"/>
          <w:szCs w:val="22"/>
        </w:rPr>
        <w:t>20</w:t>
      </w:r>
      <w:r w:rsidR="00D5510D">
        <w:rPr>
          <w:rFonts w:ascii="Calibri" w:hAnsi="Calibri"/>
          <w:b/>
          <w:sz w:val="22"/>
          <w:szCs w:val="22"/>
        </w:rPr>
        <w:t>2</w:t>
      </w:r>
      <w:r w:rsidR="003A1C71">
        <w:rPr>
          <w:rFonts w:ascii="Calibri" w:hAnsi="Calibri"/>
          <w:b/>
          <w:sz w:val="22"/>
          <w:szCs w:val="22"/>
        </w:rPr>
        <w:t>3</w:t>
      </w:r>
      <w:r w:rsidR="007E0D1E">
        <w:rPr>
          <w:rFonts w:ascii="Calibri" w:hAnsi="Calibri"/>
          <w:sz w:val="22"/>
          <w:szCs w:val="22"/>
        </w:rPr>
        <w:t>.</w:t>
      </w:r>
      <w:r w:rsidRPr="008C2D98">
        <w:rPr>
          <w:rFonts w:ascii="Calibri" w:hAnsi="Calibri"/>
          <w:sz w:val="22"/>
          <w:szCs w:val="22"/>
        </w:rPr>
        <w:t xml:space="preserve"> T</w:t>
      </w:r>
      <w:r w:rsidR="00104A34" w:rsidRPr="008C2D98">
        <w:rPr>
          <w:rFonts w:ascii="Calibri" w:hAnsi="Calibri"/>
          <w:sz w:val="22"/>
          <w:szCs w:val="22"/>
        </w:rPr>
        <w:t>hese will be assessed by an Association’s</w:t>
      </w:r>
      <w:r w:rsidRPr="008C2D98">
        <w:rPr>
          <w:rFonts w:ascii="Calibri" w:hAnsi="Calibri"/>
          <w:sz w:val="22"/>
          <w:szCs w:val="22"/>
        </w:rPr>
        <w:t xml:space="preserve"> Awards</w:t>
      </w:r>
      <w:r w:rsidR="00104A34" w:rsidRPr="008C2D98">
        <w:rPr>
          <w:rFonts w:ascii="Calibri" w:hAnsi="Calibri"/>
          <w:sz w:val="22"/>
          <w:szCs w:val="22"/>
        </w:rPr>
        <w:t xml:space="preserve"> Committee consisting of the TTI</w:t>
      </w:r>
      <w:r w:rsidR="00732718" w:rsidRPr="008C2D98">
        <w:rPr>
          <w:rFonts w:ascii="Calibri" w:hAnsi="Calibri"/>
          <w:sz w:val="22"/>
          <w:szCs w:val="22"/>
        </w:rPr>
        <w:t xml:space="preserve"> President, </w:t>
      </w:r>
      <w:r w:rsidR="002F2A40" w:rsidRPr="002F2A40">
        <w:rPr>
          <w:rFonts w:ascii="Calibri" w:hAnsi="Calibri"/>
          <w:sz w:val="22"/>
          <w:szCs w:val="22"/>
        </w:rPr>
        <w:t xml:space="preserve">Board representative, </w:t>
      </w:r>
      <w:r w:rsidR="00931CDB">
        <w:rPr>
          <w:rFonts w:ascii="Calibri" w:hAnsi="Calibri"/>
          <w:sz w:val="22"/>
          <w:szCs w:val="22"/>
        </w:rPr>
        <w:t xml:space="preserve">a </w:t>
      </w:r>
      <w:r w:rsidR="002F2A40" w:rsidRPr="002F2A40">
        <w:rPr>
          <w:rFonts w:ascii="Calibri" w:hAnsi="Calibri"/>
          <w:sz w:val="22"/>
          <w:szCs w:val="22"/>
        </w:rPr>
        <w:t xml:space="preserve">Director and </w:t>
      </w:r>
      <w:r w:rsidR="004828C0">
        <w:rPr>
          <w:rFonts w:ascii="Calibri" w:hAnsi="Calibri"/>
          <w:sz w:val="22"/>
          <w:szCs w:val="22"/>
        </w:rPr>
        <w:t xml:space="preserve">a </w:t>
      </w:r>
      <w:r w:rsidR="007910FC">
        <w:rPr>
          <w:rFonts w:ascii="Calibri" w:hAnsi="Calibri"/>
          <w:sz w:val="22"/>
          <w:szCs w:val="22"/>
        </w:rPr>
        <w:t xml:space="preserve">Management </w:t>
      </w:r>
      <w:r w:rsidR="00A7201C">
        <w:rPr>
          <w:rFonts w:ascii="Calibri" w:hAnsi="Calibri"/>
          <w:sz w:val="22"/>
          <w:szCs w:val="22"/>
        </w:rPr>
        <w:t>Committee representative</w:t>
      </w:r>
      <w:r w:rsidRPr="008C2D98">
        <w:rPr>
          <w:rFonts w:ascii="Calibri" w:hAnsi="Calibri"/>
          <w:sz w:val="22"/>
          <w:szCs w:val="22"/>
        </w:rPr>
        <w:t>. The views of the Pe</w:t>
      </w:r>
      <w:r w:rsidR="00104A34" w:rsidRPr="008C2D98">
        <w:rPr>
          <w:rFonts w:ascii="Calibri" w:hAnsi="Calibri"/>
          <w:sz w:val="22"/>
          <w:szCs w:val="22"/>
        </w:rPr>
        <w:t>rformance</w:t>
      </w:r>
      <w:r w:rsidR="00926D68">
        <w:rPr>
          <w:rFonts w:ascii="Calibri" w:hAnsi="Calibri"/>
          <w:sz w:val="22"/>
          <w:szCs w:val="22"/>
        </w:rPr>
        <w:t xml:space="preserve"> Manager</w:t>
      </w:r>
      <w:r w:rsidR="00104A34" w:rsidRPr="008C2D98">
        <w:rPr>
          <w:rFonts w:ascii="Calibri" w:hAnsi="Calibri"/>
          <w:sz w:val="22"/>
          <w:szCs w:val="22"/>
        </w:rPr>
        <w:t xml:space="preserve"> on Awards (</w:t>
      </w:r>
      <w:r w:rsidR="00731C9A">
        <w:rPr>
          <w:rFonts w:ascii="Calibri" w:hAnsi="Calibri"/>
          <w:sz w:val="22"/>
          <w:szCs w:val="22"/>
        </w:rPr>
        <w:t>2</w:t>
      </w:r>
      <w:r w:rsidR="00104A34" w:rsidRPr="008C2D98">
        <w:rPr>
          <w:rFonts w:ascii="Calibri" w:hAnsi="Calibri"/>
          <w:sz w:val="22"/>
          <w:szCs w:val="22"/>
        </w:rPr>
        <w:t>), (</w:t>
      </w:r>
      <w:r w:rsidR="00731C9A">
        <w:rPr>
          <w:rFonts w:ascii="Calibri" w:hAnsi="Calibri"/>
          <w:sz w:val="22"/>
          <w:szCs w:val="22"/>
        </w:rPr>
        <w:t>3</w:t>
      </w:r>
      <w:r w:rsidR="00104A34" w:rsidRPr="008C2D98">
        <w:rPr>
          <w:rFonts w:ascii="Calibri" w:hAnsi="Calibri"/>
          <w:sz w:val="22"/>
          <w:szCs w:val="22"/>
        </w:rPr>
        <w:t>)</w:t>
      </w:r>
      <w:r w:rsidR="00731C9A">
        <w:rPr>
          <w:rFonts w:ascii="Calibri" w:hAnsi="Calibri"/>
          <w:sz w:val="22"/>
          <w:szCs w:val="22"/>
        </w:rPr>
        <w:t xml:space="preserve"> and </w:t>
      </w:r>
      <w:r w:rsidRPr="008C2D98">
        <w:rPr>
          <w:rFonts w:ascii="Calibri" w:hAnsi="Calibri"/>
          <w:sz w:val="22"/>
          <w:szCs w:val="22"/>
        </w:rPr>
        <w:t>(</w:t>
      </w:r>
      <w:r w:rsidR="00731C9A">
        <w:rPr>
          <w:rFonts w:ascii="Calibri" w:hAnsi="Calibri"/>
          <w:sz w:val="22"/>
          <w:szCs w:val="22"/>
        </w:rPr>
        <w:t>4</w:t>
      </w:r>
      <w:r w:rsidRPr="008C2D98">
        <w:rPr>
          <w:rFonts w:ascii="Calibri" w:hAnsi="Calibri"/>
          <w:sz w:val="22"/>
          <w:szCs w:val="22"/>
        </w:rPr>
        <w:t>) and of the Coa</w:t>
      </w:r>
      <w:r w:rsidR="00E77098" w:rsidRPr="008C2D98">
        <w:rPr>
          <w:rFonts w:ascii="Calibri" w:hAnsi="Calibri"/>
          <w:sz w:val="22"/>
          <w:szCs w:val="22"/>
        </w:rPr>
        <w:t>ching</w:t>
      </w:r>
      <w:r w:rsidR="00926D68">
        <w:rPr>
          <w:rFonts w:ascii="Calibri" w:hAnsi="Calibri"/>
          <w:sz w:val="22"/>
          <w:szCs w:val="22"/>
        </w:rPr>
        <w:t xml:space="preserve"> Manager</w:t>
      </w:r>
      <w:r w:rsidR="00E77098" w:rsidRPr="008C2D98">
        <w:rPr>
          <w:rFonts w:ascii="Calibri" w:hAnsi="Calibri"/>
          <w:sz w:val="22"/>
          <w:szCs w:val="22"/>
        </w:rPr>
        <w:t xml:space="preserve"> on Awards</w:t>
      </w:r>
      <w:r w:rsidR="00C14A52" w:rsidRPr="008C2D98">
        <w:rPr>
          <w:rFonts w:ascii="Calibri" w:hAnsi="Calibri"/>
          <w:sz w:val="22"/>
          <w:szCs w:val="22"/>
        </w:rPr>
        <w:t xml:space="preserve"> (</w:t>
      </w:r>
      <w:r w:rsidR="00731C9A">
        <w:rPr>
          <w:rFonts w:ascii="Calibri" w:hAnsi="Calibri"/>
          <w:sz w:val="22"/>
          <w:szCs w:val="22"/>
        </w:rPr>
        <w:t>7</w:t>
      </w:r>
      <w:r w:rsidR="00295C30" w:rsidRPr="008C2D98">
        <w:rPr>
          <w:rFonts w:ascii="Calibri" w:hAnsi="Calibri"/>
          <w:sz w:val="22"/>
          <w:szCs w:val="22"/>
        </w:rPr>
        <w:t>)</w:t>
      </w:r>
      <w:r w:rsidR="00731C9A">
        <w:rPr>
          <w:rFonts w:ascii="Calibri" w:hAnsi="Calibri"/>
          <w:sz w:val="22"/>
          <w:szCs w:val="22"/>
        </w:rPr>
        <w:t xml:space="preserve">, </w:t>
      </w:r>
      <w:r w:rsidR="00E77098" w:rsidRPr="008C2D98">
        <w:rPr>
          <w:rFonts w:ascii="Calibri" w:hAnsi="Calibri"/>
          <w:sz w:val="22"/>
          <w:szCs w:val="22"/>
        </w:rPr>
        <w:t>(</w:t>
      </w:r>
      <w:r w:rsidR="00731C9A">
        <w:rPr>
          <w:rFonts w:ascii="Calibri" w:hAnsi="Calibri"/>
          <w:sz w:val="22"/>
          <w:szCs w:val="22"/>
        </w:rPr>
        <w:t>8</w:t>
      </w:r>
      <w:r w:rsidR="00E77098" w:rsidRPr="008C2D98">
        <w:rPr>
          <w:rFonts w:ascii="Calibri" w:hAnsi="Calibri"/>
          <w:sz w:val="22"/>
          <w:szCs w:val="22"/>
        </w:rPr>
        <w:t>)</w:t>
      </w:r>
      <w:r w:rsidR="00731C9A">
        <w:rPr>
          <w:rFonts w:ascii="Calibri" w:hAnsi="Calibri"/>
          <w:sz w:val="22"/>
          <w:szCs w:val="22"/>
        </w:rPr>
        <w:t xml:space="preserve"> and (9)</w:t>
      </w:r>
      <w:r w:rsidR="00295C30" w:rsidRPr="008C2D98">
        <w:rPr>
          <w:rFonts w:ascii="Calibri" w:hAnsi="Calibri"/>
          <w:sz w:val="22"/>
          <w:szCs w:val="22"/>
        </w:rPr>
        <w:t xml:space="preserve"> may</w:t>
      </w:r>
      <w:r w:rsidRPr="008C2D98">
        <w:rPr>
          <w:rFonts w:ascii="Calibri" w:hAnsi="Calibri"/>
          <w:sz w:val="22"/>
          <w:szCs w:val="22"/>
        </w:rPr>
        <w:t xml:space="preserve"> be canvassed befo</w:t>
      </w:r>
      <w:r w:rsidR="00926D68">
        <w:rPr>
          <w:rFonts w:ascii="Calibri" w:hAnsi="Calibri"/>
          <w:sz w:val="22"/>
          <w:szCs w:val="22"/>
        </w:rPr>
        <w:t>re the awards are finalis</w:t>
      </w:r>
      <w:r w:rsidRPr="008C2D98">
        <w:rPr>
          <w:rFonts w:ascii="Calibri" w:hAnsi="Calibri"/>
          <w:sz w:val="22"/>
          <w:szCs w:val="22"/>
        </w:rPr>
        <w:t xml:space="preserve">ed. </w:t>
      </w:r>
    </w:p>
    <w:p w14:paraId="45FB0818" w14:textId="77777777" w:rsidR="00725AB3" w:rsidRPr="008C2D98" w:rsidRDefault="00725AB3">
      <w:pPr>
        <w:rPr>
          <w:rFonts w:ascii="Calibri" w:hAnsi="Calibri"/>
          <w:sz w:val="22"/>
          <w:szCs w:val="22"/>
        </w:rPr>
      </w:pPr>
    </w:p>
    <w:p w14:paraId="32BB1994" w14:textId="1B86FA27" w:rsidR="00F6717E" w:rsidRPr="008C2D98" w:rsidRDefault="00253037">
      <w:p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sz w:val="22"/>
          <w:szCs w:val="22"/>
        </w:rPr>
        <w:t xml:space="preserve">The Committee will present all awards at the Annual General Meeting on Saturday </w:t>
      </w:r>
      <w:r w:rsidR="007910FC">
        <w:rPr>
          <w:rFonts w:ascii="Calibri" w:hAnsi="Calibri"/>
          <w:sz w:val="22"/>
          <w:szCs w:val="22"/>
        </w:rPr>
        <w:t>1</w:t>
      </w:r>
      <w:r w:rsidR="00BB6729">
        <w:rPr>
          <w:rFonts w:ascii="Calibri" w:hAnsi="Calibri"/>
          <w:sz w:val="22"/>
          <w:szCs w:val="22"/>
        </w:rPr>
        <w:t>0</w:t>
      </w:r>
      <w:r w:rsidR="007910FC" w:rsidRPr="007910FC">
        <w:rPr>
          <w:rFonts w:ascii="Calibri" w:hAnsi="Calibri"/>
          <w:sz w:val="22"/>
          <w:szCs w:val="22"/>
          <w:vertAlign w:val="superscript"/>
        </w:rPr>
        <w:t>th</w:t>
      </w:r>
      <w:r w:rsidR="007910FC">
        <w:rPr>
          <w:rFonts w:ascii="Calibri" w:hAnsi="Calibri"/>
          <w:sz w:val="22"/>
          <w:szCs w:val="22"/>
        </w:rPr>
        <w:t xml:space="preserve"> June 202</w:t>
      </w:r>
      <w:r w:rsidR="00BB6729">
        <w:rPr>
          <w:rFonts w:ascii="Calibri" w:hAnsi="Calibri"/>
          <w:sz w:val="22"/>
          <w:szCs w:val="22"/>
        </w:rPr>
        <w:t>3</w:t>
      </w:r>
      <w:r w:rsidR="007910FC">
        <w:rPr>
          <w:rFonts w:ascii="Calibri" w:hAnsi="Calibri"/>
          <w:sz w:val="22"/>
          <w:szCs w:val="22"/>
        </w:rPr>
        <w:t>.</w:t>
      </w:r>
    </w:p>
    <w:p w14:paraId="7D3C0B0F" w14:textId="77777777" w:rsidR="00253037" w:rsidRPr="008C2D98" w:rsidRDefault="00725AB3" w:rsidP="00F6717E">
      <w:pPr>
        <w:rPr>
          <w:rFonts w:ascii="Calibri" w:hAnsi="Calibri"/>
          <w:sz w:val="22"/>
          <w:szCs w:val="22"/>
        </w:rPr>
      </w:pPr>
      <w:r w:rsidRPr="008C2D98">
        <w:rPr>
          <w:rFonts w:ascii="Calibri" w:hAnsi="Calibri"/>
          <w:sz w:val="22"/>
          <w:szCs w:val="22"/>
        </w:rPr>
        <w:t xml:space="preserve">Certificates may be presented to some or all of the nominees. </w:t>
      </w:r>
    </w:p>
    <w:p w14:paraId="049F31CB" w14:textId="77777777" w:rsidR="00253037" w:rsidRPr="008C2D98" w:rsidRDefault="00253037">
      <w:pPr>
        <w:jc w:val="center"/>
        <w:rPr>
          <w:rFonts w:ascii="Calibri" w:hAnsi="Calibri"/>
          <w:b/>
        </w:rPr>
      </w:pPr>
    </w:p>
    <w:p w14:paraId="29D6B04F" w14:textId="77777777" w:rsidR="00725AB3" w:rsidRPr="008C2D98" w:rsidRDefault="00725AB3">
      <w:pPr>
        <w:rPr>
          <w:rFonts w:ascii="Calibri" w:hAnsi="Calibri"/>
          <w:b/>
          <w:sz w:val="20"/>
        </w:rPr>
      </w:pPr>
      <w:r w:rsidRPr="008C2D98">
        <w:rPr>
          <w:rFonts w:ascii="Calibri" w:hAnsi="Calibri"/>
          <w:b/>
          <w:sz w:val="20"/>
        </w:rPr>
        <w:t xml:space="preserve"> </w:t>
      </w:r>
    </w:p>
    <w:p w14:paraId="53128261" w14:textId="77777777" w:rsidR="00830983" w:rsidRPr="008C2D98" w:rsidRDefault="00830983">
      <w:pPr>
        <w:rPr>
          <w:rFonts w:ascii="Calibri" w:hAnsi="Calibri"/>
          <w:b/>
          <w:sz w:val="20"/>
        </w:rPr>
      </w:pPr>
    </w:p>
    <w:p w14:paraId="62486C05" w14:textId="77777777" w:rsidR="00830983" w:rsidRPr="008C2D98" w:rsidRDefault="00830983">
      <w:pPr>
        <w:rPr>
          <w:rFonts w:ascii="Calibri" w:hAnsi="Calibri"/>
          <w:b/>
          <w:sz w:val="20"/>
        </w:rPr>
      </w:pPr>
    </w:p>
    <w:p w14:paraId="4101652C" w14:textId="77777777" w:rsidR="00830983" w:rsidRPr="008C2D98" w:rsidRDefault="00830983">
      <w:pPr>
        <w:rPr>
          <w:rFonts w:ascii="Calibri" w:hAnsi="Calibri"/>
          <w:b/>
          <w:sz w:val="20"/>
        </w:rPr>
      </w:pPr>
    </w:p>
    <w:p w14:paraId="4B99056E" w14:textId="77777777" w:rsidR="00830983" w:rsidRPr="008C2D98" w:rsidRDefault="00830983">
      <w:pPr>
        <w:rPr>
          <w:rFonts w:ascii="Calibri" w:hAnsi="Calibri"/>
          <w:sz w:val="20"/>
        </w:rPr>
      </w:pPr>
    </w:p>
    <w:sectPr w:rsidR="00830983" w:rsidRPr="008C2D98" w:rsidSect="00AA7B1C">
      <w:headerReference w:type="default" r:id="rId11"/>
      <w:footerReference w:type="default" r:id="rId12"/>
      <w:pgSz w:w="12240" w:h="15840"/>
      <w:pgMar w:top="794" w:right="1531" w:bottom="79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4412" w14:textId="77777777" w:rsidR="00CF2A52" w:rsidRDefault="00CF2A52" w:rsidP="00F6717E">
      <w:r>
        <w:separator/>
      </w:r>
    </w:p>
  </w:endnote>
  <w:endnote w:type="continuationSeparator" w:id="0">
    <w:p w14:paraId="3CE06215" w14:textId="77777777" w:rsidR="00CF2A52" w:rsidRDefault="00CF2A52" w:rsidP="00F6717E">
      <w:r>
        <w:continuationSeparator/>
      </w:r>
    </w:p>
  </w:endnote>
  <w:endnote w:type="continuationNotice" w:id="1">
    <w:p w14:paraId="61C2889A" w14:textId="77777777" w:rsidR="00CF2A52" w:rsidRDefault="00CF2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55"/>
      <w:gridCol w:w="3055"/>
      <w:gridCol w:w="3055"/>
    </w:tblGrid>
    <w:tr w:rsidR="2E06BD5A" w14:paraId="7E2542B9" w14:textId="77777777" w:rsidTr="2E06BD5A">
      <w:tc>
        <w:tcPr>
          <w:tcW w:w="3055" w:type="dxa"/>
        </w:tcPr>
        <w:p w14:paraId="6D0AE9AE" w14:textId="062F892A" w:rsidR="2E06BD5A" w:rsidRDefault="2E06BD5A" w:rsidP="2E06BD5A">
          <w:pPr>
            <w:pStyle w:val="Header"/>
            <w:ind w:left="-115"/>
          </w:pPr>
        </w:p>
      </w:tc>
      <w:tc>
        <w:tcPr>
          <w:tcW w:w="3055" w:type="dxa"/>
        </w:tcPr>
        <w:p w14:paraId="617BB315" w14:textId="39DA266B" w:rsidR="2E06BD5A" w:rsidRDefault="2E06BD5A" w:rsidP="2E06BD5A">
          <w:pPr>
            <w:pStyle w:val="Header"/>
            <w:jc w:val="center"/>
          </w:pPr>
        </w:p>
      </w:tc>
      <w:tc>
        <w:tcPr>
          <w:tcW w:w="3055" w:type="dxa"/>
        </w:tcPr>
        <w:p w14:paraId="67C6E058" w14:textId="5BA6DC9C" w:rsidR="2E06BD5A" w:rsidRDefault="2E06BD5A" w:rsidP="2E06BD5A">
          <w:pPr>
            <w:pStyle w:val="Header"/>
            <w:ind w:right="-115"/>
            <w:jc w:val="right"/>
          </w:pPr>
        </w:p>
      </w:tc>
    </w:tr>
  </w:tbl>
  <w:p w14:paraId="036E7BC6" w14:textId="2571B939" w:rsidR="2E06BD5A" w:rsidRDefault="2E06BD5A" w:rsidP="2E06B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5105" w14:textId="77777777" w:rsidR="00CF2A52" w:rsidRDefault="00CF2A52" w:rsidP="00F6717E">
      <w:r>
        <w:separator/>
      </w:r>
    </w:p>
  </w:footnote>
  <w:footnote w:type="continuationSeparator" w:id="0">
    <w:p w14:paraId="63880554" w14:textId="77777777" w:rsidR="00CF2A52" w:rsidRDefault="00CF2A52" w:rsidP="00F6717E">
      <w:r>
        <w:continuationSeparator/>
      </w:r>
    </w:p>
  </w:footnote>
  <w:footnote w:type="continuationNotice" w:id="1">
    <w:p w14:paraId="0B6E7871" w14:textId="77777777" w:rsidR="00CF2A52" w:rsidRDefault="00CF2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F6717E" w:rsidRDefault="00F6717E" w:rsidP="00F6717E">
    <w:pPr>
      <w:pStyle w:val="Header"/>
      <w:jc w:val="center"/>
      <w:rPr>
        <w:rFonts w:ascii="Calibri" w:hAnsi="Calibri"/>
        <w:b/>
        <w:sz w:val="28"/>
      </w:rPr>
    </w:pPr>
  </w:p>
  <w:p w14:paraId="1FC39945" w14:textId="77777777" w:rsidR="00F6717E" w:rsidRDefault="0033387B" w:rsidP="00F6717E">
    <w:pPr>
      <w:pStyle w:val="Header"/>
      <w:jc w:val="center"/>
      <w:rPr>
        <w:rFonts w:ascii="Calibri" w:hAnsi="Calibri"/>
        <w:b/>
        <w:sz w:val="28"/>
      </w:rPr>
    </w:pPr>
    <w:r w:rsidRPr="00F6717E">
      <w:rPr>
        <w:rFonts w:ascii="Calibri" w:hAnsi="Calibri"/>
        <w:b/>
        <w:noProof/>
        <w:sz w:val="28"/>
      </w:rPr>
      <w:drawing>
        <wp:inline distT="0" distB="0" distL="0" distR="0" wp14:anchorId="047CD7B4" wp14:editId="07777777">
          <wp:extent cx="3996690" cy="1227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6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2CB0E" w14:textId="77777777" w:rsidR="00F6717E" w:rsidRDefault="00F6717E" w:rsidP="00F6717E">
    <w:pPr>
      <w:pStyle w:val="Header"/>
      <w:jc w:val="center"/>
      <w:rPr>
        <w:rFonts w:ascii="Calibri" w:hAnsi="Calibri"/>
        <w:b/>
        <w:sz w:val="28"/>
      </w:rPr>
    </w:pPr>
  </w:p>
  <w:p w14:paraId="582638D5" w14:textId="5FF8E737" w:rsidR="2E06BD5A" w:rsidRDefault="2E06BD5A" w:rsidP="2E06BD5A">
    <w:pPr>
      <w:jc w:val="center"/>
      <w:rPr>
        <w:color w:val="008000"/>
        <w:sz w:val="40"/>
        <w:szCs w:val="40"/>
      </w:rPr>
    </w:pPr>
    <w:r w:rsidRPr="2E06BD5A">
      <w:rPr>
        <w:color w:val="008000"/>
        <w:sz w:val="40"/>
        <w:szCs w:val="40"/>
      </w:rPr>
      <w:t>National Awards Scheme 202</w:t>
    </w:r>
    <w:r w:rsidR="003A1C71">
      <w:rPr>
        <w:color w:val="008000"/>
        <w:sz w:val="40"/>
        <w:szCs w:val="40"/>
      </w:rPr>
      <w:t>2</w:t>
    </w:r>
    <w:r w:rsidRPr="2E06BD5A">
      <w:rPr>
        <w:color w:val="008000"/>
        <w:sz w:val="40"/>
        <w:szCs w:val="40"/>
      </w:rPr>
      <w:t>/202</w:t>
    </w:r>
    <w:r w:rsidR="003A1C71">
      <w:rPr>
        <w:color w:val="008000"/>
        <w:sz w:val="40"/>
        <w:szCs w:val="40"/>
      </w:rPr>
      <w:t>3</w:t>
    </w:r>
  </w:p>
  <w:p w14:paraId="6841A57A" w14:textId="77777777" w:rsidR="00F6717E" w:rsidRDefault="00F6717E" w:rsidP="00F6717E">
    <w:pPr>
      <w:pStyle w:val="Header"/>
      <w:jc w:val="center"/>
      <w:rPr>
        <w:rFonts w:ascii="Calibri" w:hAnsi="Calibri"/>
        <w:b/>
        <w:sz w:val="28"/>
      </w:rPr>
    </w:pPr>
    <w:r>
      <w:rPr>
        <w:b/>
        <w:color w:val="008000"/>
        <w:sz w:val="40"/>
        <w:szCs w:val="32"/>
      </w:rPr>
      <w:t>_____________________________</w:t>
    </w:r>
    <w:r w:rsidR="00AA7B1C">
      <w:rPr>
        <w:b/>
        <w:color w:val="008000"/>
        <w:sz w:val="40"/>
        <w:szCs w:val="32"/>
      </w:rPr>
      <w:t>________________</w:t>
    </w:r>
  </w:p>
  <w:p w14:paraId="34CE0A41" w14:textId="77777777" w:rsidR="00F6717E" w:rsidRDefault="00F6717E" w:rsidP="00F671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665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92202"/>
    <w:multiLevelType w:val="hybridMultilevel"/>
    <w:tmpl w:val="5F48D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A562A"/>
    <w:multiLevelType w:val="hybridMultilevel"/>
    <w:tmpl w:val="192892A2"/>
    <w:lvl w:ilvl="0" w:tplc="F4A03DA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2D580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8D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03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4E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8D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01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C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46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13269"/>
    <w:multiLevelType w:val="hybridMultilevel"/>
    <w:tmpl w:val="5BAE7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467075">
    <w:abstractNumId w:val="2"/>
  </w:num>
  <w:num w:numId="2" w16cid:durableId="54858616">
    <w:abstractNumId w:val="0"/>
  </w:num>
  <w:num w:numId="3" w16cid:durableId="1632440392">
    <w:abstractNumId w:val="3"/>
  </w:num>
  <w:num w:numId="4" w16cid:durableId="43301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F3"/>
    <w:rsid w:val="00027246"/>
    <w:rsid w:val="000A29A3"/>
    <w:rsid w:val="000C20D4"/>
    <w:rsid w:val="00104A34"/>
    <w:rsid w:val="001342B9"/>
    <w:rsid w:val="001B0D47"/>
    <w:rsid w:val="001E2751"/>
    <w:rsid w:val="0024644E"/>
    <w:rsid w:val="00253037"/>
    <w:rsid w:val="00295C30"/>
    <w:rsid w:val="002C526D"/>
    <w:rsid w:val="002F2A40"/>
    <w:rsid w:val="002F78E9"/>
    <w:rsid w:val="00300981"/>
    <w:rsid w:val="00303D18"/>
    <w:rsid w:val="0032369B"/>
    <w:rsid w:val="0033387B"/>
    <w:rsid w:val="00370819"/>
    <w:rsid w:val="00380337"/>
    <w:rsid w:val="003A1C71"/>
    <w:rsid w:val="00466070"/>
    <w:rsid w:val="004828C0"/>
    <w:rsid w:val="00517651"/>
    <w:rsid w:val="00554188"/>
    <w:rsid w:val="005648E9"/>
    <w:rsid w:val="00582FED"/>
    <w:rsid w:val="005A2038"/>
    <w:rsid w:val="005D11D5"/>
    <w:rsid w:val="005F6C52"/>
    <w:rsid w:val="00667125"/>
    <w:rsid w:val="007001A2"/>
    <w:rsid w:val="00706C04"/>
    <w:rsid w:val="00713860"/>
    <w:rsid w:val="00725AB3"/>
    <w:rsid w:val="00731C9A"/>
    <w:rsid w:val="00732718"/>
    <w:rsid w:val="00740937"/>
    <w:rsid w:val="007910FC"/>
    <w:rsid w:val="007E0D1E"/>
    <w:rsid w:val="007F59C4"/>
    <w:rsid w:val="007F5B4B"/>
    <w:rsid w:val="00830983"/>
    <w:rsid w:val="008B342E"/>
    <w:rsid w:val="008C2D98"/>
    <w:rsid w:val="008F7A93"/>
    <w:rsid w:val="009007FA"/>
    <w:rsid w:val="00904019"/>
    <w:rsid w:val="00926D68"/>
    <w:rsid w:val="00931CDB"/>
    <w:rsid w:val="00982DB0"/>
    <w:rsid w:val="009B4501"/>
    <w:rsid w:val="00A7201C"/>
    <w:rsid w:val="00A85361"/>
    <w:rsid w:val="00AA7B1C"/>
    <w:rsid w:val="00B36917"/>
    <w:rsid w:val="00B63A95"/>
    <w:rsid w:val="00BB6729"/>
    <w:rsid w:val="00BE17A2"/>
    <w:rsid w:val="00C14A52"/>
    <w:rsid w:val="00C82295"/>
    <w:rsid w:val="00C943E4"/>
    <w:rsid w:val="00CA44E1"/>
    <w:rsid w:val="00CC1AE1"/>
    <w:rsid w:val="00CF2A52"/>
    <w:rsid w:val="00D323CE"/>
    <w:rsid w:val="00D5510D"/>
    <w:rsid w:val="00D70136"/>
    <w:rsid w:val="00D8318E"/>
    <w:rsid w:val="00D94EBD"/>
    <w:rsid w:val="00DA698F"/>
    <w:rsid w:val="00DD63F3"/>
    <w:rsid w:val="00DE1AAF"/>
    <w:rsid w:val="00E24316"/>
    <w:rsid w:val="00E33689"/>
    <w:rsid w:val="00E77098"/>
    <w:rsid w:val="00E94767"/>
    <w:rsid w:val="00EE56ED"/>
    <w:rsid w:val="00EE79D0"/>
    <w:rsid w:val="00F356F1"/>
    <w:rsid w:val="00F47143"/>
    <w:rsid w:val="00F6717E"/>
    <w:rsid w:val="00FC21F6"/>
    <w:rsid w:val="2E06B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A2A6C"/>
  <w14:defaultImageDpi w14:val="300"/>
  <w15:chartTrackingRefBased/>
  <w15:docId w15:val="{4F7AA8F0-BAB8-4678-9F78-08BBC0B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671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717E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671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17E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47143"/>
    <w:pPr>
      <w:ind w:left="720"/>
    </w:pPr>
  </w:style>
  <w:style w:type="character" w:styleId="UnresolvedMention">
    <w:name w:val="Unresolved Mention"/>
    <w:uiPriority w:val="99"/>
    <w:semiHidden/>
    <w:unhideWhenUsed/>
    <w:rsid w:val="004828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tabletennis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6" ma:contentTypeDescription="Create a new document." ma:contentTypeScope="" ma:versionID="1c587e4f54e2623b4f996ab16658c960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b1cc19bf0af0a0bdee0f44568d86302a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5fb868-f77c-44e6-b127-6a12e58bf913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5FB0D-18F9-4D83-85CF-A712F1A2661D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customXml/itemProps2.xml><?xml version="1.0" encoding="utf-8"?>
<ds:datastoreItem xmlns:ds="http://schemas.openxmlformats.org/officeDocument/2006/customXml" ds:itemID="{DE527DF9-6F58-4C99-AAC2-144EDAFB7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95281-DEDE-46C2-9561-FAA0B655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>Omagh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ITTA  AWARDS SCHEME</dc:title>
  <dc:subject/>
  <dc:creator>Ken Strong</dc:creator>
  <cp:keywords/>
  <cp:lastModifiedBy>John McKenna | Table Tennis Ireland</cp:lastModifiedBy>
  <cp:revision>18</cp:revision>
  <dcterms:created xsi:type="dcterms:W3CDTF">2022-02-28T15:30:00Z</dcterms:created>
  <dcterms:modified xsi:type="dcterms:W3CDTF">2023-03-08T09:59:00Z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  <property fmtid="{D5CDD505-2E9C-101B-9397-08002B2CF9AE}" pid="3" name="MediaServiceImageTags">
    <vt:lpwstr/>
  </property>
</Properties>
</file>